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outlineLvl w:val="0"/>
        <w:rPr>
          <w:rFonts w:hint="eastAsia" w:ascii="仿宋_GB2312" w:hAnsi="仿宋_GB2312" w:eastAsia="仿宋_GB2312" w:cs="仿宋_GB2312"/>
          <w:b/>
          <w:bCs/>
          <w:sz w:val="40"/>
          <w:szCs w:val="40"/>
        </w:rPr>
      </w:pPr>
    </w:p>
    <w:p>
      <w:pPr>
        <w:pStyle w:val="13"/>
        <w:ind w:firstLine="210"/>
        <w:jc w:val="center"/>
        <w:rPr>
          <w:rFonts w:hint="eastAsia"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中国(湖南)自由贸易试验区岳阳片区</w:t>
      </w:r>
    </w:p>
    <w:p>
      <w:pPr>
        <w:pStyle w:val="13"/>
        <w:ind w:firstLine="210"/>
        <w:jc w:val="center"/>
        <w:rPr>
          <w:rFonts w:hint="eastAsia" w:ascii="仿宋_GB2312" w:hAnsi="仿宋_GB2312" w:eastAsia="仿宋_GB2312" w:cs="仿宋_GB2312"/>
        </w:rPr>
      </w:pPr>
      <w:r>
        <w:rPr>
          <w:rFonts w:hint="eastAsia" w:ascii="仿宋_GB2312" w:hAnsi="仿宋_GB2312" w:eastAsia="仿宋_GB2312" w:cs="仿宋_GB2312"/>
          <w:b/>
          <w:bCs/>
          <w:spacing w:val="-20"/>
          <w:sz w:val="40"/>
          <w:szCs w:val="40"/>
          <w:lang w:val="en-US" w:eastAsia="zh-CN"/>
        </w:rPr>
        <w:t>农产品现货交易网大宗商品流通领域及电子商务商业模式设计</w:t>
      </w:r>
    </w:p>
    <w:p>
      <w:pPr>
        <w:pStyle w:val="13"/>
        <w:ind w:firstLine="210"/>
        <w:rPr>
          <w:rFonts w:hint="eastAsia" w:ascii="仿宋_GB2312" w:hAnsi="仿宋_GB2312" w:eastAsia="仿宋_GB2312" w:cs="仿宋_GB2312"/>
          <w:color w:val="FF0000"/>
        </w:rPr>
      </w:pPr>
    </w:p>
    <w:p>
      <w:pPr>
        <w:pStyle w:val="13"/>
        <w:ind w:firstLine="210"/>
        <w:rPr>
          <w:rFonts w:hint="eastAsia" w:ascii="仿宋_GB2312" w:hAnsi="仿宋_GB2312" w:eastAsia="仿宋_GB2312" w:cs="仿宋_GB2312"/>
        </w:rPr>
      </w:pPr>
    </w:p>
    <w:p>
      <w:pPr>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lang w:val="en-US" w:eastAsia="zh-CN"/>
        </w:rPr>
        <w:t>比</w:t>
      </w:r>
      <w:r>
        <w:rPr>
          <w:rFonts w:hint="eastAsia" w:ascii="仿宋_GB2312" w:hAnsi="仿宋_GB2312" w:eastAsia="仿宋_GB2312" w:cs="仿宋_GB2312"/>
          <w:b/>
          <w:bCs/>
          <w:sz w:val="72"/>
          <w:szCs w:val="72"/>
        </w:rPr>
        <w:t xml:space="preserve">   </w:t>
      </w:r>
      <w:r>
        <w:rPr>
          <w:rFonts w:hint="eastAsia" w:ascii="仿宋_GB2312" w:hAnsi="仿宋_GB2312" w:eastAsia="仿宋_GB2312" w:cs="仿宋_GB2312"/>
          <w:b/>
          <w:bCs/>
          <w:sz w:val="72"/>
          <w:szCs w:val="72"/>
          <w:lang w:val="en-US" w:eastAsia="zh-CN"/>
        </w:rPr>
        <w:t>选</w:t>
      </w:r>
      <w:r>
        <w:rPr>
          <w:rFonts w:hint="eastAsia" w:ascii="仿宋_GB2312" w:hAnsi="仿宋_GB2312" w:eastAsia="仿宋_GB2312" w:cs="仿宋_GB2312"/>
          <w:b/>
          <w:bCs/>
          <w:sz w:val="72"/>
          <w:szCs w:val="72"/>
        </w:rPr>
        <w:t>　 文   件</w:t>
      </w:r>
    </w:p>
    <w:p>
      <w:pPr>
        <w:jc w:val="center"/>
        <w:rPr>
          <w:rFonts w:hint="eastAsia" w:ascii="仿宋_GB2312" w:hAnsi="仿宋_GB2312" w:eastAsia="仿宋_GB2312" w:cs="仿宋_GB2312"/>
          <w:b/>
          <w:bCs/>
          <w:sz w:val="36"/>
          <w:szCs w:val="36"/>
        </w:rPr>
      </w:pPr>
    </w:p>
    <w:p>
      <w:pPr>
        <w:jc w:val="center"/>
        <w:rPr>
          <w:rFonts w:hint="eastAsia" w:ascii="仿宋_GB2312" w:hAnsi="仿宋_GB2312" w:eastAsia="仿宋_GB2312" w:cs="仿宋_GB2312"/>
          <w:b/>
          <w:bCs/>
          <w:sz w:val="36"/>
          <w:szCs w:val="36"/>
        </w:rPr>
      </w:pPr>
    </w:p>
    <w:p>
      <w:pPr>
        <w:spacing w:line="440" w:lineRule="exact"/>
        <w:ind w:firstLine="1108" w:firstLineChars="345"/>
        <w:rPr>
          <w:rFonts w:hint="eastAsia" w:ascii="仿宋_GB2312" w:hAnsi="仿宋_GB2312" w:eastAsia="仿宋_GB2312" w:cs="仿宋_GB2312"/>
          <w:b/>
          <w:bCs/>
          <w:sz w:val="32"/>
          <w:szCs w:val="32"/>
        </w:rPr>
      </w:pPr>
    </w:p>
    <w:p>
      <w:pPr>
        <w:spacing w:line="440" w:lineRule="exact"/>
        <w:ind w:firstLine="1108" w:firstLineChars="345"/>
        <w:rPr>
          <w:rFonts w:hint="eastAsia" w:ascii="仿宋_GB2312" w:hAnsi="仿宋_GB2312" w:eastAsia="仿宋_GB2312" w:cs="仿宋_GB2312"/>
          <w:b/>
          <w:bCs/>
          <w:sz w:val="32"/>
          <w:szCs w:val="32"/>
        </w:rPr>
      </w:pPr>
    </w:p>
    <w:p>
      <w:pPr>
        <w:spacing w:line="440" w:lineRule="exact"/>
        <w:ind w:firstLine="1108" w:firstLineChars="345"/>
        <w:rPr>
          <w:rFonts w:hint="eastAsia" w:ascii="仿宋_GB2312" w:hAnsi="仿宋_GB2312" w:eastAsia="仿宋_GB2312" w:cs="仿宋_GB2312"/>
          <w:b/>
          <w:bCs/>
          <w:sz w:val="32"/>
          <w:szCs w:val="32"/>
        </w:rPr>
      </w:pPr>
    </w:p>
    <w:p>
      <w:pPr>
        <w:spacing w:line="440" w:lineRule="exact"/>
        <w:rPr>
          <w:rFonts w:hint="eastAsia" w:ascii="仿宋_GB2312" w:hAnsi="仿宋_GB2312" w:eastAsia="仿宋_GB2312" w:cs="仿宋_GB2312"/>
          <w:b/>
          <w:bCs/>
          <w:sz w:val="32"/>
          <w:szCs w:val="32"/>
        </w:rPr>
      </w:pPr>
    </w:p>
    <w:p>
      <w:pPr>
        <w:pStyle w:val="13"/>
        <w:ind w:firstLine="210"/>
        <w:rPr>
          <w:rFonts w:hint="eastAsia" w:ascii="仿宋_GB2312" w:hAnsi="仿宋_GB2312" w:eastAsia="仿宋_GB2312" w:cs="仿宋_GB2312"/>
        </w:rPr>
      </w:pPr>
    </w:p>
    <w:p>
      <w:pPr>
        <w:spacing w:line="440" w:lineRule="exact"/>
        <w:ind w:firstLine="1108" w:firstLineChars="345"/>
        <w:rPr>
          <w:rFonts w:hint="eastAsia" w:ascii="仿宋_GB2312" w:hAnsi="仿宋_GB2312" w:eastAsia="仿宋_GB2312" w:cs="仿宋_GB2312"/>
          <w:b/>
          <w:bCs/>
          <w:sz w:val="32"/>
          <w:szCs w:val="32"/>
        </w:rPr>
      </w:pPr>
    </w:p>
    <w:p>
      <w:pPr>
        <w:pStyle w:val="4"/>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b/>
          <w:bCs/>
          <w:sz w:val="32"/>
          <w:szCs w:val="32"/>
        </w:rPr>
      </w:pPr>
    </w:p>
    <w:p>
      <w:pPr>
        <w:spacing w:line="360" w:lineRule="auto"/>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比选</w:t>
      </w:r>
      <w:r>
        <w:rPr>
          <w:rFonts w:hint="eastAsia" w:ascii="仿宋_GB2312" w:hAnsi="仿宋_GB2312" w:eastAsia="仿宋_GB2312" w:cs="仿宋_GB2312"/>
          <w:b/>
          <w:bCs/>
          <w:sz w:val="32"/>
          <w:szCs w:val="32"/>
        </w:rPr>
        <w:t>人：</w:t>
      </w:r>
      <w:r>
        <w:rPr>
          <w:rFonts w:hint="eastAsia" w:ascii="仿宋_GB2312" w:hAnsi="仿宋_GB2312" w:eastAsia="仿宋_GB2312" w:cs="仿宋_GB2312"/>
          <w:b/>
          <w:bCs/>
          <w:sz w:val="32"/>
          <w:szCs w:val="32"/>
          <w:lang w:val="en-US" w:eastAsia="zh-CN"/>
        </w:rPr>
        <w:t>岳阳综保区科技发展有限公司</w:t>
      </w:r>
    </w:p>
    <w:p>
      <w:pPr>
        <w:spacing w:line="540" w:lineRule="exact"/>
        <w:jc w:val="center"/>
        <w:rPr>
          <w:rFonts w:hint="eastAsia" w:ascii="仿宋_GB2312" w:hAnsi="仿宋_GB2312" w:eastAsia="仿宋_GB2312" w:cs="仿宋_GB2312"/>
          <w:b/>
          <w:bCs/>
          <w:sz w:val="32"/>
          <w:szCs w:val="32"/>
        </w:rPr>
      </w:pPr>
    </w:p>
    <w:p>
      <w:pPr>
        <w:spacing w:line="540" w:lineRule="exact"/>
        <w:jc w:val="center"/>
        <w:rPr>
          <w:rFonts w:hint="eastAsia" w:ascii="仿宋_GB2312" w:hAnsi="仿宋_GB2312" w:eastAsia="仿宋_GB2312" w:cs="仿宋_GB2312"/>
          <w:b/>
          <w:color w:val="FF0000"/>
          <w:kern w:val="0"/>
          <w:sz w:val="32"/>
          <w:szCs w:val="32"/>
        </w:rPr>
      </w:pPr>
      <w:r>
        <w:rPr>
          <w:rFonts w:hint="eastAsia" w:ascii="仿宋_GB2312" w:hAnsi="仿宋_GB2312" w:eastAsia="仿宋_GB2312" w:cs="仿宋_GB2312"/>
          <w:b/>
          <w:color w:val="FF0000"/>
          <w:kern w:val="0"/>
          <w:sz w:val="32"/>
          <w:szCs w:val="32"/>
        </w:rPr>
        <w:t>二〇二</w:t>
      </w:r>
      <w:r>
        <w:rPr>
          <w:rFonts w:hint="eastAsia" w:ascii="仿宋_GB2312" w:hAnsi="仿宋_GB2312" w:eastAsia="仿宋_GB2312" w:cs="仿宋_GB2312"/>
          <w:b/>
          <w:color w:val="FF0000"/>
          <w:kern w:val="0"/>
          <w:sz w:val="32"/>
          <w:szCs w:val="32"/>
          <w:lang w:val="en-US" w:eastAsia="zh-CN"/>
        </w:rPr>
        <w:t>四</w:t>
      </w:r>
      <w:r>
        <w:rPr>
          <w:rFonts w:hint="eastAsia" w:ascii="仿宋_GB2312" w:hAnsi="仿宋_GB2312" w:eastAsia="仿宋_GB2312" w:cs="仿宋_GB2312"/>
          <w:b/>
          <w:color w:val="FF0000"/>
          <w:kern w:val="0"/>
          <w:sz w:val="32"/>
          <w:szCs w:val="32"/>
        </w:rPr>
        <w:t>年</w:t>
      </w:r>
      <w:r>
        <w:rPr>
          <w:rFonts w:hint="eastAsia" w:ascii="仿宋_GB2312" w:hAnsi="仿宋_GB2312" w:eastAsia="仿宋_GB2312" w:cs="仿宋_GB2312"/>
          <w:b/>
          <w:color w:val="FF0000"/>
          <w:kern w:val="0"/>
          <w:sz w:val="32"/>
          <w:szCs w:val="32"/>
          <w:lang w:val="en-US" w:eastAsia="zh-CN"/>
        </w:rPr>
        <w:t>五</w:t>
      </w:r>
      <w:r>
        <w:rPr>
          <w:rFonts w:hint="eastAsia" w:ascii="仿宋_GB2312" w:hAnsi="仿宋_GB2312" w:eastAsia="仿宋_GB2312" w:cs="仿宋_GB2312"/>
          <w:b/>
          <w:color w:val="FF0000"/>
          <w:kern w:val="0"/>
          <w:sz w:val="32"/>
          <w:szCs w:val="32"/>
        </w:rPr>
        <w:t>月</w:t>
      </w:r>
    </w:p>
    <w:p>
      <w:pPr>
        <w:spacing w:line="540" w:lineRule="exact"/>
        <w:jc w:val="center"/>
        <w:rPr>
          <w:rFonts w:hint="eastAsia" w:ascii="仿宋_GB2312" w:hAnsi="仿宋_GB2312" w:eastAsia="仿宋_GB2312" w:cs="仿宋_GB2312"/>
          <w:b/>
          <w:color w:val="FF0000"/>
          <w:kern w:val="0"/>
          <w:sz w:val="32"/>
          <w:szCs w:val="32"/>
        </w:rPr>
      </w:pPr>
    </w:p>
    <w:p>
      <w:pPr>
        <w:spacing w:line="540" w:lineRule="exact"/>
        <w:jc w:val="center"/>
        <w:rPr>
          <w:rFonts w:hint="eastAsia" w:ascii="仿宋_GB2312" w:hAnsi="仿宋_GB2312" w:eastAsia="仿宋_GB2312" w:cs="仿宋_GB2312"/>
          <w:b/>
          <w:color w:val="FF0000"/>
          <w:kern w:val="0"/>
          <w:sz w:val="32"/>
          <w:szCs w:val="32"/>
        </w:rPr>
      </w:pPr>
    </w:p>
    <w:p>
      <w:pPr>
        <w:jc w:val="center"/>
        <w:rPr>
          <w:rFonts w:hint="eastAsia" w:ascii="仿宋_GB2312" w:hAnsi="仿宋_GB2312" w:eastAsia="仿宋_GB2312" w:cs="仿宋_GB2312"/>
          <w:sz w:val="36"/>
          <w:szCs w:val="32"/>
        </w:rPr>
      </w:pPr>
    </w:p>
    <w:p>
      <w:pPr>
        <w:numPr>
          <w:ilvl w:val="0"/>
          <w:numId w:val="1"/>
        </w:numPr>
        <w:adjustRightInd w:val="0"/>
        <w:snapToGrid w:val="0"/>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w:t>
      </w:r>
      <w:r>
        <w:rPr>
          <w:rFonts w:hint="eastAsia" w:ascii="仿宋_GB2312" w:hAnsi="仿宋_GB2312" w:eastAsia="仿宋_GB2312" w:cs="仿宋_GB2312"/>
          <w:b/>
          <w:sz w:val="36"/>
          <w:szCs w:val="36"/>
          <w:lang w:eastAsia="zh-CN"/>
        </w:rPr>
        <w:t>比选</w:t>
      </w:r>
      <w:r>
        <w:rPr>
          <w:rFonts w:hint="eastAsia" w:ascii="仿宋_GB2312" w:hAnsi="仿宋_GB2312" w:eastAsia="仿宋_GB2312" w:cs="仿宋_GB2312"/>
          <w:b/>
          <w:sz w:val="36"/>
          <w:szCs w:val="36"/>
        </w:rPr>
        <w:t>公告</w:t>
      </w:r>
    </w:p>
    <w:p>
      <w:pPr>
        <w:pStyle w:val="13"/>
        <w:ind w:firstLine="0" w:firstLineChars="0"/>
        <w:rPr>
          <w:rFonts w:hint="eastAsia" w:ascii="仿宋_GB2312" w:hAnsi="仿宋_GB2312" w:eastAsia="仿宋_GB2312" w:cs="仿宋_GB2312"/>
          <w:bCs w:val="0"/>
          <w:color w:val="auto"/>
          <w:kern w:val="2"/>
          <w:sz w:val="28"/>
          <w:szCs w:val="28"/>
        </w:rPr>
      </w:pPr>
    </w:p>
    <w:p>
      <w:pPr>
        <w:pStyle w:val="13"/>
        <w:ind w:firstLine="560" w:firstLineChars="200"/>
        <w:rPr>
          <w:rFonts w:hint="eastAsia" w:ascii="仿宋_GB2312" w:hAnsi="仿宋_GB2312" w:eastAsia="仿宋_GB2312" w:cs="仿宋_GB2312"/>
          <w:color w:val="auto"/>
          <w:sz w:val="28"/>
          <w:szCs w:val="28"/>
        </w:rPr>
      </w:pPr>
      <w:bookmarkStart w:id="3" w:name="_GoBack"/>
      <w:r>
        <w:rPr>
          <w:rFonts w:hint="eastAsia" w:ascii="仿宋_GB2312" w:hAnsi="仿宋_GB2312" w:eastAsia="仿宋_GB2312" w:cs="仿宋_GB2312"/>
          <w:color w:val="auto"/>
          <w:sz w:val="28"/>
          <w:szCs w:val="28"/>
        </w:rPr>
        <w:t>本次</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金额在国家规定公开</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限额以下，由我司依法依规自行组织，采用简易</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方式确定</w:t>
      </w:r>
      <w:r>
        <w:rPr>
          <w:rFonts w:hint="eastAsia" w:ascii="仿宋_GB2312" w:hAnsi="仿宋_GB2312" w:eastAsia="仿宋_GB2312" w:cs="仿宋_GB2312"/>
          <w:color w:val="auto"/>
          <w:sz w:val="28"/>
          <w:szCs w:val="28"/>
          <w:lang w:eastAsia="zh-CN"/>
        </w:rPr>
        <w:t>中选</w:t>
      </w:r>
      <w:r>
        <w:rPr>
          <w:rFonts w:hint="eastAsia" w:ascii="仿宋_GB2312" w:hAnsi="仿宋_GB2312" w:eastAsia="仿宋_GB2312" w:cs="仿宋_GB2312"/>
          <w:color w:val="auto"/>
          <w:sz w:val="28"/>
          <w:szCs w:val="28"/>
        </w:rPr>
        <w:t>单位。</w:t>
      </w:r>
    </w:p>
    <w:p>
      <w:pPr>
        <w:pStyle w:val="7"/>
        <w:numPr>
          <w:ilvl w:val="0"/>
          <w:numId w:val="2"/>
        </w:numPr>
        <w:adjustRightInd w:val="0"/>
        <w:snapToGrid w:val="0"/>
        <w:spacing w:line="360" w:lineRule="auto"/>
        <w:rPr>
          <w:rFonts w:hint="default" w:ascii="仿宋_GB2312" w:hAnsi="仿宋_GB2312" w:eastAsia="仿宋_GB2312" w:cs="仿宋_GB2312"/>
          <w:b/>
          <w:bCs/>
          <w:sz w:val="28"/>
          <w:szCs w:val="28"/>
          <w:lang w:val="en-US"/>
        </w:rPr>
      </w:pPr>
      <w:r>
        <w:rPr>
          <w:rFonts w:hint="eastAsia" w:ascii="仿宋_GB2312" w:hAnsi="仿宋_GB2312" w:eastAsia="仿宋_GB2312" w:cs="仿宋_GB2312"/>
          <w:b/>
          <w:bCs/>
          <w:sz w:val="28"/>
          <w:szCs w:val="28"/>
        </w:rPr>
        <w:t>项目</w:t>
      </w:r>
      <w:r>
        <w:rPr>
          <w:rFonts w:hint="eastAsia" w:ascii="仿宋_GB2312" w:hAnsi="仿宋_GB2312" w:eastAsia="仿宋_GB2312" w:cs="仿宋_GB2312"/>
          <w:b/>
          <w:bCs/>
          <w:sz w:val="28"/>
          <w:szCs w:val="28"/>
          <w:lang w:val="en-US" w:eastAsia="zh-CN"/>
        </w:rPr>
        <w:t>需求</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为开展数字化转型，推动高质量发展，发挥自身优势。</w:t>
      </w:r>
      <w:r>
        <w:rPr>
          <w:rFonts w:hint="eastAsia" w:ascii="仿宋_GB2312" w:hAnsi="仿宋_GB2312" w:eastAsia="仿宋_GB2312" w:cs="仿宋_GB2312"/>
          <w:color w:val="auto"/>
          <w:sz w:val="28"/>
          <w:szCs w:val="28"/>
        </w:rPr>
        <w:t>采用简易</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方式确定</w:t>
      </w:r>
      <w:r>
        <w:rPr>
          <w:rFonts w:hint="eastAsia" w:ascii="仿宋_GB2312" w:hAnsi="仿宋_GB2312" w:eastAsia="仿宋_GB2312" w:cs="仿宋_GB2312"/>
          <w:bCs w:val="0"/>
          <w:color w:val="auto"/>
          <w:kern w:val="2"/>
          <w:sz w:val="28"/>
          <w:szCs w:val="28"/>
          <w:lang w:val="en-US" w:eastAsia="zh-CN" w:bidi="ar-SA"/>
        </w:rPr>
        <w:t>第三方服务机构开展大宗商品流通领域及电子商务商业模式设计服务等工作：</w:t>
      </w:r>
    </w:p>
    <w:p>
      <w:pPr>
        <w:pStyle w:val="2"/>
        <w:rPr>
          <w:rFonts w:hint="default"/>
          <w:lang w:val="en-US" w:eastAsia="zh-CN"/>
        </w:rPr>
      </w:pPr>
    </w:p>
    <w:tbl>
      <w:tblPr>
        <w:tblStyle w:val="14"/>
        <w:tblW w:w="90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3"/>
        <w:gridCol w:w="6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服务内容</w:t>
            </w: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服务内容子项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商业模式设计</w:t>
            </w: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战略规划、关键业务、渠道通路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交易规则制定</w:t>
            </w: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交易对象、交易原则、交易策略、交易风控及配套政策法律文书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线下业务试单</w:t>
            </w: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业务流程、物流规划、定价策略、客户具像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平台各类协议</w:t>
            </w: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平台协议、隐私声明、交易协议、商品购销合同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系统需求明确</w:t>
            </w:r>
          </w:p>
        </w:tc>
        <w:tc>
          <w:tcPr>
            <w:tcW w:w="6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环境需求、法律需求、相关功能需求</w:t>
            </w:r>
          </w:p>
        </w:tc>
      </w:tr>
    </w:tbl>
    <w:p>
      <w:pPr>
        <w:adjustRightInd w:val="0"/>
        <w:snapToGrid w:val="0"/>
        <w:spacing w:line="360" w:lineRule="auto"/>
        <w:ind w:firstLine="560" w:firstLineChars="200"/>
        <w:rPr>
          <w:rFonts w:hint="eastAsia" w:ascii="仿宋_GB2312" w:hAnsi="仿宋_GB2312" w:eastAsia="仿宋_GB2312" w:cs="仿宋_GB2312"/>
          <w:sz w:val="28"/>
          <w:szCs w:val="28"/>
          <w:highlight w:val="none"/>
        </w:rPr>
      </w:pPr>
    </w:p>
    <w:p>
      <w:pPr>
        <w:numPr>
          <w:ilvl w:val="0"/>
          <w:numId w:val="2"/>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比选人</w:t>
      </w:r>
      <w:r>
        <w:rPr>
          <w:rFonts w:hint="eastAsia" w:ascii="仿宋_GB2312" w:hAnsi="仿宋_GB2312" w:eastAsia="仿宋_GB2312" w:cs="仿宋_GB2312"/>
          <w:b/>
          <w:bCs/>
          <w:sz w:val="28"/>
          <w:szCs w:val="28"/>
        </w:rPr>
        <w:t>资格要求</w:t>
      </w:r>
    </w:p>
    <w:p>
      <w:pPr>
        <w:adjustRightInd w:val="0"/>
        <w:snapToGrid w:val="0"/>
        <w:spacing w:line="360" w:lineRule="auto"/>
        <w:ind w:firstLine="560" w:firstLineChars="200"/>
        <w:rPr>
          <w:rFonts w:hint="eastAsia" w:ascii="仿宋_GB2312" w:hAnsi="仿宋_GB2312" w:eastAsia="仿宋_GB2312" w:cs="仿宋_GB2312"/>
          <w:color w:val="FF0000"/>
          <w:sz w:val="28"/>
          <w:szCs w:val="28"/>
          <w:highlight w:val="none"/>
          <w:lang w:val="en-US" w:eastAsia="zh-CN"/>
        </w:rPr>
      </w:pPr>
      <w:r>
        <w:rPr>
          <w:rFonts w:hint="eastAsia" w:ascii="仿宋_GB2312" w:hAnsi="仿宋_GB2312" w:eastAsia="仿宋_GB2312" w:cs="仿宋_GB2312"/>
          <w:sz w:val="28"/>
          <w:szCs w:val="28"/>
        </w:rPr>
        <w:t>1、具有独立法人资格并依法取得企业营业执照，营业执照处于</w:t>
      </w:r>
      <w:r>
        <w:rPr>
          <w:rFonts w:hint="eastAsia" w:ascii="仿宋_GB2312" w:hAnsi="仿宋_GB2312" w:eastAsia="仿宋_GB2312" w:cs="仿宋_GB2312"/>
          <w:sz w:val="28"/>
          <w:szCs w:val="28"/>
          <w:highlight w:val="none"/>
          <w:lang w:val="en-US" w:eastAsia="zh-CN"/>
        </w:rPr>
        <w:t>有效期；</w:t>
      </w:r>
    </w:p>
    <w:p>
      <w:pPr>
        <w:pStyle w:val="7"/>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、无不良信用记录，提供在“信用中国”的查询复印件加盖公章。</w:t>
      </w:r>
    </w:p>
    <w:p>
      <w:pPr>
        <w:pStyle w:val="7"/>
        <w:adjustRightInd w:val="0"/>
        <w:snapToGrid w:val="0"/>
        <w:spacing w:line="360" w:lineRule="auto"/>
        <w:jc w:val="left"/>
        <w:rPr>
          <w:rFonts w:hint="eastAsia" w:ascii="仿宋_GB2312" w:hAnsi="仿宋_GB2312" w:eastAsia="仿宋_GB2312" w:cs="仿宋_GB2312"/>
          <w:bCs/>
          <w:color w:val="auto"/>
          <w:kern w:val="28"/>
          <w:sz w:val="28"/>
          <w:szCs w:val="28"/>
          <w:lang w:val="en-US" w:eastAsia="zh-CN" w:bidi="ar-SA"/>
        </w:rPr>
      </w:pPr>
      <w:r>
        <w:rPr>
          <w:rFonts w:hint="eastAsia" w:ascii="仿宋_GB2312" w:hAnsi="仿宋_GB2312" w:eastAsia="仿宋_GB2312" w:cs="仿宋_GB2312"/>
          <w:bCs/>
          <w:color w:val="auto"/>
          <w:kern w:val="28"/>
          <w:sz w:val="28"/>
          <w:szCs w:val="28"/>
          <w:lang w:val="en-US" w:eastAsia="zh-CN" w:bidi="ar-SA"/>
        </w:rPr>
        <w:t>（信用中国网址：  https://www.creditchina.gov.cn/?navPage=0）</w:t>
      </w:r>
    </w:p>
    <w:p>
      <w:pPr>
        <w:pStyle w:val="7"/>
        <w:adjustRightInd w:val="0"/>
        <w:snapToGrid w:val="0"/>
        <w:spacing w:line="360" w:lineRule="auto"/>
        <w:ind w:firstLine="560" w:firstLineChars="200"/>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7"/>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资格审查</w:t>
      </w:r>
    </w:p>
    <w:p>
      <w:pPr>
        <w:pStyle w:val="7"/>
        <w:adjustRightInd w:val="0"/>
        <w:snapToGrid w:val="0"/>
        <w:spacing w:line="360" w:lineRule="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color w:val="auto"/>
          <w:kern w:val="28"/>
          <w:sz w:val="28"/>
          <w:szCs w:val="28"/>
          <w:lang w:val="en-US" w:eastAsia="zh-CN" w:bidi="ar-SA"/>
        </w:rPr>
        <w:t>比选开始时现场核验，提供法定代表人身份证明（非法定代表人参加的须提供授权委托书）、营业执照、信用信息报告，现场比选开始时比选人代表须提供身份证原件。</w:t>
      </w:r>
    </w:p>
    <w:p>
      <w:pPr>
        <w:pStyle w:val="7"/>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办法</w:t>
      </w:r>
    </w:p>
    <w:p>
      <w:pPr>
        <w:pStyle w:val="7"/>
        <w:adjustRightInd w:val="0"/>
        <w:snapToGrid w:val="0"/>
        <w:spacing w:line="360" w:lineRule="auto"/>
        <w:ind w:firstLine="420" w:firstLineChars="0"/>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我司按照公开、公平、公正原则，组织相关业务部门、监督部门，对各报名单位报送的材料进行评选.评审将采用综合评分法，统筹考虑报名单位在行业内地位影响、工作方案、收费标准等因素。</w:t>
      </w:r>
    </w:p>
    <w:p>
      <w:pPr>
        <w:pStyle w:val="7"/>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文件获取</w:t>
      </w:r>
    </w:p>
    <w:p>
      <w:pPr>
        <w:adjustRightInd w:val="0"/>
        <w:snapToGrid w:val="0"/>
        <w:spacing w:line="36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凡有意参加本次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的单位，请于</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7</w:t>
      </w:r>
      <w:r>
        <w:rPr>
          <w:rFonts w:hint="eastAsia" w:ascii="仿宋_GB2312" w:hAnsi="仿宋_GB2312" w:eastAsia="仿宋_GB2312" w:cs="仿宋_GB2312"/>
          <w:color w:val="FF0000"/>
          <w:sz w:val="28"/>
          <w:szCs w:val="28"/>
          <w:highlight w:val="none"/>
        </w:rPr>
        <w:t>日至202</w:t>
      </w:r>
      <w:r>
        <w:rPr>
          <w:rFonts w:hint="eastAsia" w:ascii="仿宋_GB2312" w:hAnsi="仿宋_GB2312" w:eastAsia="仿宋_GB2312" w:cs="仿宋_GB2312"/>
          <w:color w:val="FF0000"/>
          <w:sz w:val="28"/>
          <w:szCs w:val="28"/>
          <w:highlight w:val="none"/>
          <w:lang w:val="en-US" w:eastAsia="zh-CN"/>
        </w:rPr>
        <w:t>3</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8</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sz w:val="28"/>
          <w:szCs w:val="28"/>
        </w:rPr>
        <w:t>登录</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官网（http://www.yueyangbangsheng.com/）下载</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文件和</w:t>
      </w:r>
      <w:r>
        <w:rPr>
          <w:rFonts w:hint="eastAsia" w:ascii="仿宋_GB2312" w:hAnsi="仿宋_GB2312" w:eastAsia="仿宋_GB2312" w:cs="仿宋_GB2312"/>
          <w:sz w:val="28"/>
          <w:szCs w:val="28"/>
          <w:lang w:val="en-US" w:eastAsia="zh-CN"/>
        </w:rPr>
        <w:t>相关附件</w:t>
      </w:r>
      <w:r>
        <w:rPr>
          <w:rFonts w:hint="eastAsia" w:ascii="仿宋_GB2312" w:hAnsi="仿宋_GB2312" w:eastAsia="仿宋_GB2312" w:cs="仿宋_GB2312"/>
          <w:sz w:val="28"/>
          <w:szCs w:val="28"/>
        </w:rPr>
        <w:t>。</w:t>
      </w:r>
    </w:p>
    <w:p>
      <w:pPr>
        <w:pStyle w:val="7"/>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文件递交</w:t>
      </w:r>
    </w:p>
    <w:p>
      <w:pPr>
        <w:adjustRightInd w:val="0"/>
        <w:snapToGrid w:val="0"/>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文件须包含</w:t>
      </w:r>
      <w:r>
        <w:rPr>
          <w:rFonts w:hint="eastAsia" w:ascii="仿宋_GB2312" w:hAnsi="仿宋_GB2312" w:eastAsia="仿宋_GB2312" w:cs="仿宋_GB2312"/>
          <w:bCs/>
          <w:color w:val="auto"/>
          <w:kern w:val="28"/>
          <w:sz w:val="28"/>
          <w:szCs w:val="28"/>
          <w:lang w:val="en-US" w:eastAsia="zh-CN" w:bidi="ar-SA"/>
        </w:rPr>
        <w:t>法定代表人身份证明（非法定代表人参与比选的须提供授权委托书）、</w:t>
      </w:r>
      <w:r>
        <w:rPr>
          <w:rFonts w:hint="eastAsia" w:ascii="仿宋_GB2312" w:hAnsi="仿宋_GB2312" w:eastAsia="仿宋_GB2312" w:cs="仿宋_GB2312"/>
          <w:sz w:val="28"/>
          <w:szCs w:val="28"/>
        </w:rPr>
        <w:t>营业执照、“信用中国”的查询报告、</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清单（以上复印件须加盖公章），</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文件递交的截止时间及</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时间为202</w:t>
      </w: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10</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lang w:val="en-US" w:eastAsia="zh-CN"/>
        </w:rPr>
        <w:t>下</w:t>
      </w:r>
      <w:r>
        <w:rPr>
          <w:rFonts w:hint="eastAsia" w:ascii="仿宋_GB2312" w:hAnsi="仿宋_GB2312" w:eastAsia="仿宋_GB2312" w:cs="仿宋_GB2312"/>
          <w:color w:val="FF0000"/>
          <w:sz w:val="28"/>
          <w:szCs w:val="28"/>
        </w:rPr>
        <w:t>午</w:t>
      </w:r>
      <w:r>
        <w:rPr>
          <w:rFonts w:hint="eastAsia" w:ascii="仿宋_GB2312" w:hAnsi="仿宋_GB2312" w:eastAsia="仿宋_GB2312" w:cs="仿宋_GB2312"/>
          <w:color w:val="FF0000"/>
          <w:sz w:val="28"/>
          <w:szCs w:val="28"/>
          <w:lang w:val="en-US" w:eastAsia="zh-CN"/>
        </w:rPr>
        <w:t>15</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0</w:t>
      </w:r>
      <w:r>
        <w:rPr>
          <w:rFonts w:hint="eastAsia" w:ascii="仿宋_GB2312" w:hAnsi="仿宋_GB2312" w:eastAsia="仿宋_GB2312" w:cs="仿宋_GB2312"/>
          <w:color w:val="FF0000"/>
          <w:sz w:val="28"/>
          <w:szCs w:val="28"/>
        </w:rPr>
        <w:t>0分，</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地点为</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（湖南省岳阳城陵矶综合保税区虎形路以南岳-A-04厂房101号，联系人：陈女士：19713305612）；</w:t>
      </w:r>
    </w:p>
    <w:p>
      <w:pPr>
        <w:adjustRightInd w:val="0"/>
        <w:snapToGrid w:val="0"/>
        <w:spacing w:line="360" w:lineRule="auto"/>
        <w:ind w:firstLine="560" w:firstLineChars="200"/>
        <w:rPr>
          <w:rFonts w:hint="eastAsia" w:ascii="仿宋_GB2312" w:hAnsi="仿宋_GB2312" w:eastAsia="仿宋_GB2312" w:cs="仿宋_GB2312"/>
          <w:sz w:val="28"/>
          <w:szCs w:val="28"/>
        </w:rPr>
      </w:pPr>
    </w:p>
    <w:p>
      <w:pPr>
        <w:pStyle w:val="7"/>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发布公告的媒介</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公告在</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官网（http://www.yueyangbangsheng.com/）发布。</w:t>
      </w:r>
    </w:p>
    <w:p>
      <w:pPr>
        <w:pStyle w:val="7"/>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比选小组</w:t>
      </w:r>
    </w:p>
    <w:p>
      <w:pPr>
        <w:adjustRightInd w:val="0"/>
        <w:snapToGrid w:val="0"/>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本次比选比选小组成员：在比选开始前1天，由我司比选领导小组审定。</w:t>
      </w:r>
    </w:p>
    <w:p>
      <w:pPr>
        <w:pStyle w:val="7"/>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其它</w:t>
      </w:r>
    </w:p>
    <w:p>
      <w:pPr>
        <w:pStyle w:val="7"/>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单位须遵守我司相关管理制度，</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后一周内与我公司签订合同，如</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人违反我公司相关规定，将列入黑名单，5年内不允许再参与本司业务，并按我司制度进行相应处罚。</w:t>
      </w:r>
    </w:p>
    <w:p>
      <w:pPr>
        <w:pStyle w:val="7"/>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联系方式</w:t>
      </w:r>
    </w:p>
    <w:p>
      <w:pPr>
        <w:pStyle w:val="7"/>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招 </w:t>
      </w:r>
      <w:r>
        <w:rPr>
          <w:rFonts w:hint="eastAsia" w:ascii="仿宋_GB2312" w:hAnsi="仿宋_GB2312" w:eastAsia="仿宋_GB2312" w:cs="仿宋_GB2312"/>
          <w:sz w:val="28"/>
          <w:szCs w:val="28"/>
          <w:lang w:val="en-US" w:eastAsia="zh-CN"/>
        </w:rPr>
        <w:t>选</w:t>
      </w:r>
      <w:r>
        <w:rPr>
          <w:rFonts w:hint="eastAsia" w:ascii="仿宋_GB2312" w:hAnsi="仿宋_GB2312" w:eastAsia="仿宋_GB2312" w:cs="仿宋_GB2312"/>
          <w:sz w:val="28"/>
          <w:szCs w:val="28"/>
        </w:rPr>
        <w:t xml:space="preserve"> 人： 岳阳</w:t>
      </w:r>
      <w:r>
        <w:rPr>
          <w:rFonts w:hint="eastAsia" w:ascii="仿宋_GB2312" w:hAnsi="仿宋_GB2312" w:eastAsia="仿宋_GB2312" w:cs="仿宋_GB2312"/>
          <w:sz w:val="28"/>
          <w:szCs w:val="28"/>
          <w:lang w:val="en-US" w:eastAsia="zh-CN"/>
        </w:rPr>
        <w:t>综保区科技发展</w:t>
      </w:r>
      <w:r>
        <w:rPr>
          <w:rFonts w:hint="eastAsia" w:ascii="仿宋_GB2312" w:hAnsi="仿宋_GB2312" w:eastAsia="仿宋_GB2312" w:cs="仿宋_GB2312"/>
          <w:sz w:val="28"/>
          <w:szCs w:val="28"/>
        </w:rPr>
        <w:t xml:space="preserve">有限公司 </w:t>
      </w:r>
    </w:p>
    <w:p>
      <w:pPr>
        <w:pStyle w:val="7"/>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 湖南城陵矶临港新区</w:t>
      </w:r>
    </w:p>
    <w:p>
      <w:pPr>
        <w:pStyle w:val="7"/>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联系方式</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陈女士</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19713305612</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刘先生（13739070209）</w:t>
      </w:r>
      <w:r>
        <w:rPr>
          <w:rFonts w:hint="eastAsia" w:ascii="仿宋_GB2312" w:hAnsi="仿宋_GB2312" w:eastAsia="仿宋_GB2312" w:cs="仿宋_GB2312"/>
          <w:sz w:val="28"/>
          <w:szCs w:val="28"/>
          <w:highlight w:val="none"/>
        </w:rPr>
        <w:t xml:space="preserve"> </w:t>
      </w:r>
    </w:p>
    <w:bookmarkEnd w:id="3"/>
    <w:p>
      <w:pPr>
        <w:widowControl/>
        <w:jc w:val="center"/>
        <w:outlineLvl w:val="0"/>
        <w:rPr>
          <w:rFonts w:hint="eastAsia" w:ascii="仿宋_GB2312" w:hAnsi="仿宋_GB2312" w:eastAsia="仿宋_GB2312" w:cs="仿宋_GB2312"/>
          <w:b/>
          <w:sz w:val="36"/>
          <w:szCs w:val="36"/>
        </w:rPr>
      </w:pPr>
      <w:bookmarkStart w:id="0" w:name="_Toc1533"/>
      <w:bookmarkStart w:id="1" w:name="_Toc5650"/>
      <w:bookmarkStart w:id="2" w:name="_Toc6728"/>
    </w:p>
    <w:p>
      <w:pPr>
        <w:widowControl/>
        <w:jc w:val="center"/>
        <w:outlineLvl w:val="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xml:space="preserve">第二章  </w:t>
      </w:r>
      <w:r>
        <w:rPr>
          <w:rFonts w:hint="eastAsia" w:ascii="仿宋_GB2312" w:hAnsi="仿宋_GB2312" w:eastAsia="仿宋_GB2312" w:cs="仿宋_GB2312"/>
          <w:b/>
          <w:sz w:val="36"/>
          <w:szCs w:val="36"/>
          <w:lang w:eastAsia="zh-CN"/>
        </w:rPr>
        <w:t>比选人</w:t>
      </w:r>
      <w:r>
        <w:rPr>
          <w:rFonts w:hint="eastAsia" w:ascii="仿宋_GB2312" w:hAnsi="仿宋_GB2312" w:eastAsia="仿宋_GB2312" w:cs="仿宋_GB2312"/>
          <w:b/>
          <w:sz w:val="36"/>
          <w:szCs w:val="36"/>
        </w:rPr>
        <w:t>须知</w:t>
      </w:r>
      <w:bookmarkEnd w:id="0"/>
      <w:bookmarkEnd w:id="1"/>
      <w:bookmarkEnd w:id="2"/>
    </w:p>
    <w:tbl>
      <w:tblPr>
        <w:tblStyle w:val="14"/>
        <w:tblpPr w:leftFromText="180" w:rightFromText="180" w:vertAnchor="text" w:horzAnchor="page" w:tblpX="1909" w:tblpY="288"/>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770"/>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条款号</w:t>
            </w:r>
          </w:p>
        </w:tc>
        <w:tc>
          <w:tcPr>
            <w:tcW w:w="1770" w:type="dxa"/>
            <w:noWrap/>
            <w:vAlign w:val="center"/>
          </w:tcPr>
          <w:p>
            <w:pPr>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条款名称</w:t>
            </w:r>
          </w:p>
        </w:tc>
        <w:tc>
          <w:tcPr>
            <w:tcW w:w="6096" w:type="dxa"/>
            <w:noWrap/>
            <w:vAlign w:val="center"/>
          </w:tcPr>
          <w:p>
            <w:pPr>
              <w:ind w:left="-103" w:leftChars="-49" w:firstLine="562" w:firstLineChars="201"/>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70" w:type="dxa"/>
            <w:noWrap/>
            <w:vAlign w:val="center"/>
          </w:tcPr>
          <w:p>
            <w:pPr>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是否接受</w:t>
            </w:r>
          </w:p>
          <w:p>
            <w:pPr>
              <w:ind w:firstLine="140" w:firstLineChars="5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联合体</w:t>
            </w:r>
            <w:r>
              <w:rPr>
                <w:rFonts w:hint="eastAsia" w:ascii="仿宋_GB2312" w:hAnsi="仿宋_GB2312" w:eastAsia="仿宋_GB2312" w:cs="仿宋_GB2312"/>
                <w:sz w:val="28"/>
                <w:szCs w:val="28"/>
                <w:lang w:eastAsia="zh-CN"/>
              </w:rPr>
              <w:t>比选</w:t>
            </w:r>
          </w:p>
        </w:tc>
        <w:tc>
          <w:tcPr>
            <w:tcW w:w="6096" w:type="dxa"/>
            <w:noWrap/>
            <w:vAlign w:val="center"/>
          </w:tcPr>
          <w:p>
            <w:pPr>
              <w:rPr>
                <w:rFonts w:hint="eastAsia" w:ascii="仿宋_GB2312" w:hAnsi="仿宋_GB2312" w:eastAsia="仿宋_GB2312" w:cs="仿宋_GB2312"/>
                <w:strike/>
                <w:color w:val="0000FF"/>
                <w:sz w:val="28"/>
                <w:szCs w:val="28"/>
              </w:rPr>
            </w:pPr>
            <w:r>
              <w:rPr>
                <w:rFonts w:hint="eastAsia" w:ascii="仿宋_GB2312" w:hAnsi="仿宋_GB2312" w:eastAsia="仿宋_GB2312" w:cs="仿宋_GB2312"/>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770" w:type="dxa"/>
            <w:noWrap/>
            <w:vAlign w:val="center"/>
          </w:tcPr>
          <w:p>
            <w:pPr>
              <w:jc w:val="center"/>
              <w:rPr>
                <w:rFonts w:hint="eastAsia" w:ascii="仿宋_GB2312" w:hAnsi="仿宋_GB2312" w:eastAsia="仿宋_GB2312" w:cs="仿宋_GB2312"/>
                <w:strike/>
                <w:sz w:val="28"/>
                <w:szCs w:val="28"/>
              </w:rPr>
            </w:pPr>
            <w:r>
              <w:rPr>
                <w:rFonts w:hint="eastAsia" w:ascii="仿宋_GB2312" w:hAnsi="仿宋_GB2312" w:eastAsia="仿宋_GB2312" w:cs="仿宋_GB2312"/>
                <w:sz w:val="28"/>
                <w:szCs w:val="28"/>
              </w:rPr>
              <w:t>踏勘现场</w:t>
            </w:r>
          </w:p>
        </w:tc>
        <w:tc>
          <w:tcPr>
            <w:tcW w:w="6096" w:type="dxa"/>
            <w:noWrap/>
            <w:vAlign w:val="center"/>
          </w:tcPr>
          <w:p>
            <w:pPr>
              <w:rPr>
                <w:rFonts w:hint="eastAsia" w:ascii="仿宋_GB2312" w:hAnsi="仿宋_GB2312" w:eastAsia="仿宋_GB2312" w:cs="仿宋_GB2312"/>
                <w:strike/>
                <w:sz w:val="28"/>
                <w:szCs w:val="28"/>
                <w:highlight w:val="yellow"/>
                <w:lang w:val="en-US" w:eastAsia="zh-CN"/>
              </w:rPr>
            </w:pPr>
            <w:r>
              <w:rPr>
                <w:rFonts w:hint="eastAsia" w:ascii="仿宋_GB2312" w:hAnsi="仿宋_GB2312" w:eastAsia="仿宋_GB2312" w:cs="仿宋_GB2312"/>
                <w:sz w:val="28"/>
                <w:szCs w:val="28"/>
                <w:highlight w:val="none"/>
                <w:lang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  包</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要求澄清</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文件的时间</w:t>
            </w:r>
          </w:p>
        </w:tc>
        <w:tc>
          <w:tcPr>
            <w:tcW w:w="6096" w:type="dxa"/>
            <w:noWrap/>
            <w:vAlign w:val="center"/>
          </w:tcPr>
          <w:p>
            <w:pPr>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sz w:val="28"/>
                <w:szCs w:val="28"/>
              </w:rPr>
              <w:t>截止时间：</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8</w:t>
            </w:r>
            <w:r>
              <w:rPr>
                <w:rFonts w:hint="eastAsia" w:ascii="仿宋_GB2312" w:hAnsi="仿宋_GB2312" w:eastAsia="仿宋_GB2312" w:cs="仿宋_GB2312"/>
                <w:color w:val="FF0000"/>
                <w:sz w:val="28"/>
                <w:szCs w:val="28"/>
                <w:highlight w:val="none"/>
              </w:rPr>
              <w:t>日1</w:t>
            </w:r>
            <w:r>
              <w:rPr>
                <w:rFonts w:hint="eastAsia" w:ascii="仿宋_GB2312" w:hAnsi="仿宋_GB2312" w:eastAsia="仿宋_GB2312" w:cs="仿宋_GB2312"/>
                <w:color w:val="FF0000"/>
                <w:sz w:val="28"/>
                <w:szCs w:val="28"/>
                <w:highlight w:val="none"/>
                <w:lang w:val="en-US" w:eastAsia="zh-CN"/>
              </w:rPr>
              <w:t>8</w:t>
            </w:r>
            <w:r>
              <w:rPr>
                <w:rFonts w:hint="eastAsia" w:ascii="仿宋_GB2312" w:hAnsi="仿宋_GB2312" w:eastAsia="仿宋_GB2312" w:cs="仿宋_GB2312"/>
                <w:color w:val="FF0000"/>
                <w:sz w:val="28"/>
                <w:szCs w:val="28"/>
                <w:highlight w:val="none"/>
              </w:rPr>
              <w:t>时00分 。</w:t>
            </w:r>
          </w:p>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截止时间</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10</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highlight w:val="none"/>
                <w:lang w:val="en-US" w:eastAsia="zh-CN"/>
              </w:rPr>
              <w:t>15</w:t>
            </w:r>
            <w:r>
              <w:rPr>
                <w:rFonts w:hint="eastAsia" w:ascii="仿宋_GB2312" w:hAnsi="仿宋_GB2312" w:eastAsia="仿宋_GB2312" w:cs="仿宋_GB2312"/>
                <w:color w:val="FF0000"/>
                <w:sz w:val="28"/>
                <w:szCs w:val="28"/>
                <w:highlight w:val="none"/>
              </w:rPr>
              <w:t>时</w:t>
            </w:r>
            <w:r>
              <w:rPr>
                <w:rFonts w:hint="eastAsia" w:ascii="仿宋_GB2312" w:hAnsi="仿宋_GB2312" w:eastAsia="仿宋_GB2312" w:cs="仿宋_GB2312"/>
                <w:color w:val="FF0000"/>
                <w:sz w:val="28"/>
                <w:szCs w:val="28"/>
                <w:highlight w:val="none"/>
                <w:lang w:val="en-US" w:eastAsia="zh-CN"/>
              </w:rPr>
              <w:t>00</w:t>
            </w:r>
            <w:r>
              <w:rPr>
                <w:rFonts w:hint="eastAsia" w:ascii="仿宋_GB2312" w:hAnsi="仿宋_GB2312" w:eastAsia="仿宋_GB2312" w:cs="仿宋_GB2312"/>
                <w:color w:val="FF0000"/>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时间、地点</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bCs/>
                <w:color w:val="FF0000"/>
                <w:kern w:val="28"/>
                <w:sz w:val="28"/>
                <w:szCs w:val="28"/>
                <w:lang w:val="en-US" w:eastAsia="zh-CN" w:bidi="ar-SA"/>
              </w:rPr>
              <w:t>同比选截止时间，比选开始及比选文件递交地点（</w:t>
            </w:r>
            <w:r>
              <w:rPr>
                <w:rFonts w:hint="eastAsia" w:ascii="仿宋_GB2312" w:hAnsi="仿宋_GB2312" w:eastAsia="仿宋_GB2312" w:cs="仿宋_GB2312"/>
                <w:color w:val="FF0000"/>
                <w:sz w:val="28"/>
                <w:szCs w:val="28"/>
              </w:rPr>
              <w:t>开</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bCs/>
                <w:color w:val="FF0000"/>
                <w:kern w:val="28"/>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澄清和修改</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在岳阳邦盛实业有限公司官网上发布。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是否允许递交备选</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方案</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签字和（或）盖章要求</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文件应当并加盖</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的单位公章。</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加盖的单位公章与其营业执照的单位名称应当一致。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文件份数</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单位在领取</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通知书之前，需提供</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套完整的纸质</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文件用于备案。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装订要求</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胶装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文件袋密封并贴封条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是否退还</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28"/>
                <w:sz w:val="28"/>
                <w:szCs w:val="28"/>
                <w:lang w:val="en-US" w:eastAsia="zh-CN" w:bidi="ar-SA"/>
              </w:rPr>
              <w:t>比选小组的组建</w:t>
            </w:r>
          </w:p>
        </w:tc>
        <w:tc>
          <w:tcPr>
            <w:tcW w:w="6096" w:type="dxa"/>
            <w:noWrap/>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lang w:val="en-US" w:eastAsia="zh-CN" w:bidi="ar-SA"/>
              </w:rPr>
              <w:t>比选小组成员在比选开始前1天，由公司比选领导小组审定。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确定</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人方式</w:t>
            </w:r>
          </w:p>
        </w:tc>
        <w:tc>
          <w:tcPr>
            <w:tcW w:w="6096" w:type="dxa"/>
            <w:noWrap/>
            <w:vAlign w:val="center"/>
          </w:tcPr>
          <w:p>
            <w:pPr>
              <w:rPr>
                <w:rFonts w:hint="eastAsia" w:ascii="仿宋_GB2312" w:hAnsi="仿宋_GB2312" w:eastAsia="仿宋_GB2312" w:cs="仿宋_GB2312"/>
                <w:color w:val="auto"/>
                <w:sz w:val="28"/>
                <w:szCs w:val="28"/>
              </w:rPr>
            </w:pPr>
            <w:r>
              <w:rPr>
                <w:rFonts w:hint="default" w:ascii="仿宋_GB2312" w:hAnsi="仿宋_GB2312" w:eastAsia="仿宋_GB2312" w:cs="仿宋_GB2312"/>
                <w:sz w:val="28"/>
                <w:szCs w:val="28"/>
                <w:lang w:val="en-US" w:eastAsia="zh-CN"/>
              </w:rPr>
              <w:t>评审将采用综合评分法，统筹考虑报名单位在行业内地位影响、工作方案、收费标准等因素。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履约担保</w:t>
            </w:r>
          </w:p>
        </w:tc>
        <w:tc>
          <w:tcPr>
            <w:tcW w:w="6096" w:type="dxa"/>
            <w:noWrap/>
            <w:vAlign w:val="center"/>
          </w:tcPr>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bCs/>
                <w:color w:val="auto"/>
                <w:kern w:val="28"/>
                <w:sz w:val="28"/>
                <w:szCs w:val="28"/>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65"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770" w:type="dxa"/>
            <w:noWrap/>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报价</w:t>
            </w:r>
          </w:p>
        </w:tc>
        <w:tc>
          <w:tcPr>
            <w:tcW w:w="6096" w:type="dxa"/>
            <w:noWrap/>
            <w:vAlign w:val="center"/>
          </w:tcPr>
          <w:p>
            <w:pPr>
              <w:pStyle w:val="22"/>
              <w:spacing w:line="320" w:lineRule="exact"/>
              <w:ind w:left="0" w:leftChars="0" w:firstLine="0" w:firstLineChars="0"/>
              <w:jc w:val="both"/>
              <w:rPr>
                <w:rFonts w:hint="eastAsia" w:ascii="仿宋_GB2312" w:hAnsi="仿宋_GB2312" w:eastAsia="仿宋_GB2312" w:cs="仿宋_GB2312"/>
                <w:strike/>
                <w:color w:val="FF0000"/>
                <w:sz w:val="28"/>
                <w:szCs w:val="28"/>
              </w:rPr>
            </w:pPr>
            <w:r>
              <w:rPr>
                <w:rFonts w:hint="eastAsia" w:ascii="仿宋_GB2312" w:hAnsi="仿宋_GB2312" w:eastAsia="仿宋_GB2312" w:cs="仿宋_GB2312"/>
                <w:bCs/>
                <w:color w:val="auto"/>
                <w:kern w:val="28"/>
                <w:sz w:val="28"/>
                <w:szCs w:val="28"/>
                <w:lang w:val="en-US" w:eastAsia="zh-CN" w:bidi="ar-SA"/>
              </w:rPr>
              <w:t>在满足比文件质量要求的前提下，各比选人结合市场行情及自身经营状况自行报价，报价格式见附件1。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5" w:type="dxa"/>
            <w:noWrap/>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p>
        </w:tc>
        <w:tc>
          <w:tcPr>
            <w:tcW w:w="1770" w:type="dxa"/>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公示</w:t>
            </w:r>
          </w:p>
        </w:tc>
        <w:tc>
          <w:tcPr>
            <w:tcW w:w="6096" w:type="dxa"/>
            <w:noWrap/>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候选人在</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人官网公示，公示期3个工作日。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065" w:type="dxa"/>
            <w:noWrap/>
            <w:vAlign w:val="center"/>
          </w:tcPr>
          <w:p>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p>
        </w:tc>
        <w:tc>
          <w:tcPr>
            <w:tcW w:w="1770" w:type="dxa"/>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  督</w:t>
            </w:r>
          </w:p>
        </w:tc>
        <w:tc>
          <w:tcPr>
            <w:tcW w:w="6096" w:type="dxa"/>
            <w:noWrap/>
            <w:vAlign w:val="center"/>
          </w:tcPr>
          <w:p>
            <w:pPr>
              <w:rPr>
                <w:rFonts w:hint="eastAsia" w:ascii="仿宋_GB2312" w:hAnsi="仿宋_GB2312" w:eastAsia="仿宋_GB2312" w:cs="仿宋_GB2312"/>
                <w:color w:val="0000FF"/>
                <w:sz w:val="28"/>
                <w:szCs w:val="28"/>
              </w:rPr>
            </w:pPr>
            <w:r>
              <w:rPr>
                <w:rFonts w:hint="eastAsia" w:ascii="仿宋_GB2312" w:hAnsi="仿宋_GB2312" w:eastAsia="仿宋_GB2312" w:cs="仿宋_GB2312"/>
                <w:bCs/>
                <w:color w:val="auto"/>
                <w:kern w:val="28"/>
                <w:sz w:val="28"/>
                <w:szCs w:val="28"/>
                <w:lang w:val="en-US" w:eastAsia="zh-CN" w:bidi="ar-SA"/>
              </w:rPr>
              <w:t>本项目的比选比选活动接受邀选人、公司纪检及相关部门监督。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5" w:type="dxa"/>
            <w:noWrap/>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1770" w:type="dxa"/>
            <w:noWrap/>
            <w:vAlign w:val="center"/>
          </w:tcPr>
          <w:p>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w:t>
            </w:r>
          </w:p>
        </w:tc>
        <w:tc>
          <w:tcPr>
            <w:tcW w:w="6096" w:type="dxa"/>
            <w:noWrap/>
            <w:vAlign w:val="center"/>
          </w:tcPr>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人须自觉接受</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人公司现行管理制度。</w:t>
            </w:r>
          </w:p>
        </w:tc>
      </w:tr>
    </w:tbl>
    <w:p>
      <w:pPr>
        <w:rPr>
          <w:rFonts w:hint="eastAsia"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6"/>
        <w:gridCol w:w="2353"/>
        <w:gridCol w:w="1497"/>
        <w:gridCol w:w="1296"/>
        <w:gridCol w:w="5672"/>
        <w:gridCol w:w="1874"/>
        <w:gridCol w:w="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5000" w:type="pct"/>
            <w:gridSpan w:val="7"/>
            <w:tcBorders>
              <w:top w:val="nil"/>
              <w:left w:val="nil"/>
              <w:bottom w:val="single" w:color="000000" w:sz="8" w:space="0"/>
              <w:right w:val="nil"/>
            </w:tcBorders>
            <w:shd w:val="clear" w:color="auto" w:fill="auto"/>
            <w:vAlign w:val="center"/>
          </w:tcPr>
          <w:p>
            <w:pPr>
              <w:pStyle w:val="13"/>
              <w:ind w:left="0" w:leftChars="0" w:firstLine="0" w:firstLineChars="0"/>
              <w:jc w:val="left"/>
              <w:rPr>
                <w:rFonts w:hint="eastAsia" w:ascii="仿宋_GB2312" w:hAnsi="仿宋_GB2312" w:eastAsia="仿宋_GB2312" w:cs="仿宋_GB2312"/>
                <w:b/>
                <w:bCs/>
                <w:sz w:val="40"/>
                <w:szCs w:val="40"/>
                <w:vertAlign w:val="baseline"/>
                <w:lang w:val="en-US" w:eastAsia="zh-CN"/>
              </w:rPr>
            </w:pPr>
            <w:r>
              <w:rPr>
                <w:rFonts w:hint="eastAsia" w:ascii="仿宋_GB2312" w:hAnsi="仿宋_GB2312" w:eastAsia="仿宋_GB2312" w:cs="仿宋_GB2312"/>
                <w:b/>
                <w:bCs/>
                <w:sz w:val="32"/>
                <w:szCs w:val="32"/>
                <w:vertAlign w:val="baseline"/>
                <w:lang w:val="en-US" w:eastAsia="zh-CN"/>
              </w:rPr>
              <w:t>附件1：</w:t>
            </w:r>
            <w:r>
              <w:rPr>
                <w:rFonts w:hint="eastAsia" w:ascii="仿宋_GB2312" w:hAnsi="仿宋_GB2312" w:eastAsia="仿宋_GB2312" w:cs="仿宋_GB2312"/>
                <w:b/>
                <w:bCs/>
                <w:color w:val="auto"/>
                <w:kern w:val="2"/>
                <w:sz w:val="32"/>
                <w:szCs w:val="32"/>
                <w:vertAlign w:val="baseline"/>
                <w:lang w:val="en-US" w:eastAsia="zh-CN" w:bidi="ar-SA"/>
              </w:rPr>
              <w:t>农产品现货交易网大宗商品流通领域及电子商务商业模式设计控制预算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83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项目名称</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数量(个、幅)</w:t>
            </w:r>
          </w:p>
        </w:tc>
        <w:tc>
          <w:tcPr>
            <w:tcW w:w="45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比选控制价合计（元）</w:t>
            </w:r>
          </w:p>
        </w:tc>
        <w:tc>
          <w:tcPr>
            <w:tcW w:w="2001" w:type="pct"/>
            <w:tcBorders>
              <w:top w:val="single" w:color="000000" w:sz="8" w:space="0"/>
              <w:left w:val="single" w:color="000000" w:sz="8"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计费依据</w:t>
            </w:r>
          </w:p>
        </w:tc>
        <w:tc>
          <w:tcPr>
            <w:tcW w:w="661" w:type="pct"/>
            <w:tcBorders>
              <w:top w:val="single" w:color="000000" w:sz="8" w:space="0"/>
              <w:left w:val="single" w:color="000000" w:sz="8"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比选报价（元）</w:t>
            </w:r>
          </w:p>
        </w:tc>
        <w:tc>
          <w:tcPr>
            <w:tcW w:w="261" w:type="pct"/>
            <w:tcBorders>
              <w:top w:val="single" w:color="000000" w:sz="8" w:space="0"/>
              <w:left w:val="single" w:color="000000" w:sz="8" w:space="0"/>
              <w:bottom w:val="nil"/>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83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农产品现货交易网大宗商品流通领域及电子商务商业模式设计控制预算</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45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b/>
                <w:bCs/>
                <w:sz w:val="21"/>
                <w:szCs w:val="21"/>
                <w:vertAlign w:val="baseline"/>
                <w:lang w:val="en-US" w:eastAsia="zh-CN"/>
              </w:rPr>
              <w:t xml:space="preserve">479552.90 </w:t>
            </w:r>
          </w:p>
        </w:tc>
        <w:tc>
          <w:tcPr>
            <w:tcW w:w="2001"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1、中国(湖南)自由贸易试验区岳阳片区农产品现货交易网大宗商品流通领域及电子商务商业模式设计预算编制方案设计费用；</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2、依据人力资源社会保障局部企业薪酬信息，分岗位等级企业从业人员工资价位；</w:t>
            </w:r>
          </w:p>
        </w:tc>
        <w:tc>
          <w:tcPr>
            <w:tcW w:w="661"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61" w:type="pc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45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200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457"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200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p>
            <w:pPr>
              <w:pStyle w:val="2"/>
              <w:rPr>
                <w:rFonts w:hint="eastAsia"/>
                <w:lang w:val="en-US" w:eastAsia="zh-CN"/>
              </w:rPr>
            </w:pPr>
          </w:p>
          <w:p>
            <w:pPr>
              <w:pStyle w:val="2"/>
              <w:rPr>
                <w:rFonts w:hint="eastAsia"/>
                <w:lang w:val="en-US" w:eastAsia="zh-CN"/>
              </w:rPr>
            </w:pPr>
          </w:p>
        </w:tc>
        <w:tc>
          <w:tcPr>
            <w:tcW w:w="2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bl>
    <w:p>
      <w:pPr>
        <w:pStyle w:val="13"/>
        <w:ind w:left="0" w:leftChars="0" w:firstLine="0" w:firstLineChars="0"/>
        <w:rPr>
          <w:rFonts w:hint="eastAsia"/>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b/>
          <w:bCs/>
          <w:sz w:val="36"/>
          <w:szCs w:val="36"/>
          <w:lang w:val="en-US" w:eastAsia="zh-CN"/>
        </w:rPr>
      </w:pPr>
      <w:r>
        <w:rPr>
          <w:rFonts w:hint="eastAsia"/>
          <w:b/>
          <w:bCs/>
          <w:sz w:val="36"/>
          <w:szCs w:val="36"/>
          <w:lang w:val="en-US" w:eastAsia="zh-CN"/>
        </w:rPr>
        <w:t>比选评分标准</w:t>
      </w:r>
    </w:p>
    <w:p>
      <w:pPr>
        <w:pStyle w:val="2"/>
        <w:rPr>
          <w:rFonts w:hint="eastAsia"/>
          <w:lang w:val="en-US" w:eastAsia="zh-CN"/>
        </w:rPr>
      </w:pPr>
    </w:p>
    <w:p>
      <w:pPr>
        <w:pStyle w:val="2"/>
        <w:rPr>
          <w:rFonts w:hint="eastAsia"/>
          <w:sz w:val="32"/>
          <w:szCs w:val="32"/>
          <w:lang w:val="en-US" w:eastAsia="zh-CN"/>
        </w:rPr>
      </w:pPr>
      <w:r>
        <w:rPr>
          <w:rFonts w:hint="eastAsia"/>
          <w:sz w:val="32"/>
          <w:szCs w:val="32"/>
          <w:lang w:val="en-US" w:eastAsia="zh-CN"/>
        </w:rPr>
        <w:t>比选单位名称：</w:t>
      </w:r>
    </w:p>
    <w:tbl>
      <w:tblPr>
        <w:tblStyle w:val="14"/>
        <w:tblW w:w="8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096"/>
        <w:gridCol w:w="1065"/>
        <w:gridCol w:w="3765"/>
        <w:gridCol w:w="2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评标内容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评审分值</w:t>
            </w:r>
          </w:p>
        </w:tc>
        <w:tc>
          <w:tcPr>
            <w:tcW w:w="3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方案科学严谨、详细明确、思路清晰，具有较强的可操作性对整体服务方案是否完整可行，解决方案等是否详尽，实施方案的时间安排合理、可行进行综合评比。实施方案详细，有针对性，合理可行，得18-25分;实施方案较为详细，较合理可行，得9-17分;实施方案一般，基本可行，得0-8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服务团队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项目负责人:执业5年(含)以上，具有尽职调查服务经验。根据项目负责人实务经验、荣誉、理论水平进行综合评判，良好的得4-5分，中等的得2-3分，一般的得0-1分。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2.项目团队成员:执业3年 (含)以上，具有尽职调查服务经验。根据成员的实务经验、荣誉、理论水平进行综合评判，良好的得8-10分，中等的得5-7分，一般的得0-4分。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类似业绩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供应商专项服务项目类似业绩,每提供1个得5分，本项最多得20分。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比选报价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经评审，通过资格性和符合性审查，以各供应商有效比选报价的最低值作为比选评审基准价</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2.等于比选评审基准价的比选报价得满分40分，其余报价与评标基准价相比，每高于5%扣2分，每低于5%扣0.5分，扣完为止。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评分人：                                               总分：          </w:t>
            </w:r>
          </w:p>
        </w:tc>
      </w:tr>
    </w:tbl>
    <w:p>
      <w:pPr>
        <w:pStyle w:val="2"/>
        <w:rPr>
          <w:rFonts w:hint="default"/>
          <w:lang w:val="en-US" w:eastAsia="zh-CN"/>
        </w:rPr>
      </w:pPr>
    </w:p>
    <w:p>
      <w:pPr>
        <w:adjustRightInd w:val="0"/>
        <w:snapToGrid w:val="0"/>
        <w:spacing w:line="360" w:lineRule="auto"/>
        <w:ind w:firstLine="3756" w:firstLineChars="1789"/>
        <w:rPr>
          <w:rFonts w:hint="default" w:eastAsiaTheme="minorEastAsia"/>
          <w:lang w:val="en-US" w:eastAsia="zh-CN"/>
        </w:rPr>
      </w:pPr>
      <w:r>
        <w:rPr>
          <w:rFonts w:hint="eastAsia"/>
          <w:lang w:val="en-US" w:eastAsia="zh-CN"/>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3</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2C411"/>
    <w:multiLevelType w:val="singleLevel"/>
    <w:tmpl w:val="C052C411"/>
    <w:lvl w:ilvl="0" w:tentative="0">
      <w:start w:val="1"/>
      <w:numFmt w:val="chineseCounting"/>
      <w:suff w:val="space"/>
      <w:lvlText w:val="第%1章"/>
      <w:lvlJc w:val="left"/>
      <w:rPr>
        <w:rFonts w:hint="eastAsia"/>
      </w:rPr>
    </w:lvl>
  </w:abstractNum>
  <w:abstractNum w:abstractNumId="1">
    <w:nsid w:val="0C46C4EC"/>
    <w:multiLevelType w:val="singleLevel"/>
    <w:tmpl w:val="0C46C4EC"/>
    <w:lvl w:ilvl="0" w:tentative="0">
      <w:start w:val="1"/>
      <w:numFmt w:val="chineseCounting"/>
      <w:suff w:val="nothing"/>
      <w:lvlText w:val="%1、"/>
      <w:lvlJc w:val="left"/>
      <w:rPr>
        <w:rFonts w:hint="eastAsia"/>
        <w:lang w:val="en-US"/>
      </w:rPr>
    </w:lvl>
  </w:abstractNum>
  <w:abstractNum w:abstractNumId="2">
    <w:nsid w:val="41AC008E"/>
    <w:multiLevelType w:val="singleLevel"/>
    <w:tmpl w:val="41AC008E"/>
    <w:lvl w:ilvl="0" w:tentative="0">
      <w:start w:val="1"/>
      <w:numFmt w:val="decimal"/>
      <w:lvlText w:val="%1."/>
      <w:lvlJc w:val="left"/>
      <w:pPr>
        <w:tabs>
          <w:tab w:val="left" w:pos="312"/>
        </w:tabs>
      </w:pPr>
    </w:lvl>
  </w:abstractNum>
  <w:abstractNum w:abstractNumId="3">
    <w:nsid w:val="7F43A65C"/>
    <w:multiLevelType w:val="singleLevel"/>
    <w:tmpl w:val="7F43A65C"/>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NjZkOTJkNDJlOGI0OGZhOGQ3ZTlkN2RjNDZmMTQifQ=="/>
  </w:docVars>
  <w:rsids>
    <w:rsidRoot w:val="00006E6E"/>
    <w:rsid w:val="00006E6E"/>
    <w:rsid w:val="00007A96"/>
    <w:rsid w:val="000228EE"/>
    <w:rsid w:val="00084775"/>
    <w:rsid w:val="00144400"/>
    <w:rsid w:val="001768B7"/>
    <w:rsid w:val="001B761B"/>
    <w:rsid w:val="00204AEB"/>
    <w:rsid w:val="002359E3"/>
    <w:rsid w:val="0025258F"/>
    <w:rsid w:val="00263B00"/>
    <w:rsid w:val="002837EC"/>
    <w:rsid w:val="002C2BD9"/>
    <w:rsid w:val="00334630"/>
    <w:rsid w:val="00370EAE"/>
    <w:rsid w:val="00371187"/>
    <w:rsid w:val="003944EE"/>
    <w:rsid w:val="004619D4"/>
    <w:rsid w:val="004641E8"/>
    <w:rsid w:val="004C33FB"/>
    <w:rsid w:val="00530A85"/>
    <w:rsid w:val="00580894"/>
    <w:rsid w:val="00585B13"/>
    <w:rsid w:val="00603327"/>
    <w:rsid w:val="00663A3D"/>
    <w:rsid w:val="006718C0"/>
    <w:rsid w:val="006B08EB"/>
    <w:rsid w:val="006B0E40"/>
    <w:rsid w:val="00735653"/>
    <w:rsid w:val="0077004F"/>
    <w:rsid w:val="00777CD2"/>
    <w:rsid w:val="00785947"/>
    <w:rsid w:val="00786426"/>
    <w:rsid w:val="0079333D"/>
    <w:rsid w:val="007B62AE"/>
    <w:rsid w:val="007C487A"/>
    <w:rsid w:val="007D7D5F"/>
    <w:rsid w:val="007F27A9"/>
    <w:rsid w:val="00813252"/>
    <w:rsid w:val="00846879"/>
    <w:rsid w:val="00863705"/>
    <w:rsid w:val="00865BDB"/>
    <w:rsid w:val="008A3D01"/>
    <w:rsid w:val="008B044A"/>
    <w:rsid w:val="008E0054"/>
    <w:rsid w:val="009000D3"/>
    <w:rsid w:val="00902CCC"/>
    <w:rsid w:val="009244A5"/>
    <w:rsid w:val="0097757B"/>
    <w:rsid w:val="00A31BD7"/>
    <w:rsid w:val="00A76F69"/>
    <w:rsid w:val="00A848ED"/>
    <w:rsid w:val="00AC3E98"/>
    <w:rsid w:val="00AE31A5"/>
    <w:rsid w:val="00AE7400"/>
    <w:rsid w:val="00B11247"/>
    <w:rsid w:val="00B54F71"/>
    <w:rsid w:val="00B96C39"/>
    <w:rsid w:val="00BA748E"/>
    <w:rsid w:val="00BD6561"/>
    <w:rsid w:val="00C0238A"/>
    <w:rsid w:val="00C1728E"/>
    <w:rsid w:val="00C50BC6"/>
    <w:rsid w:val="00C554ED"/>
    <w:rsid w:val="00C7165F"/>
    <w:rsid w:val="00CB1E3D"/>
    <w:rsid w:val="00CB5FB4"/>
    <w:rsid w:val="00D92805"/>
    <w:rsid w:val="00E274AD"/>
    <w:rsid w:val="00E34260"/>
    <w:rsid w:val="00E65349"/>
    <w:rsid w:val="00E84C92"/>
    <w:rsid w:val="00F961E7"/>
    <w:rsid w:val="00FF6B79"/>
    <w:rsid w:val="022829DC"/>
    <w:rsid w:val="04DF7572"/>
    <w:rsid w:val="05376CAB"/>
    <w:rsid w:val="054741BF"/>
    <w:rsid w:val="05635C11"/>
    <w:rsid w:val="056D0D1F"/>
    <w:rsid w:val="05C33AC4"/>
    <w:rsid w:val="05CC4494"/>
    <w:rsid w:val="05F67B7E"/>
    <w:rsid w:val="05FD02DD"/>
    <w:rsid w:val="0695025A"/>
    <w:rsid w:val="070C50AC"/>
    <w:rsid w:val="08326CBC"/>
    <w:rsid w:val="085D6721"/>
    <w:rsid w:val="08C47915"/>
    <w:rsid w:val="093C07D4"/>
    <w:rsid w:val="0AD566B9"/>
    <w:rsid w:val="0B3F3029"/>
    <w:rsid w:val="0C173EB3"/>
    <w:rsid w:val="0C2414A4"/>
    <w:rsid w:val="0CDF67D0"/>
    <w:rsid w:val="0D344C93"/>
    <w:rsid w:val="0D353EED"/>
    <w:rsid w:val="0D4E26EE"/>
    <w:rsid w:val="0D971B06"/>
    <w:rsid w:val="0FE35AFC"/>
    <w:rsid w:val="10213C41"/>
    <w:rsid w:val="11170996"/>
    <w:rsid w:val="1137024E"/>
    <w:rsid w:val="113B43A3"/>
    <w:rsid w:val="11731ED8"/>
    <w:rsid w:val="11B252DE"/>
    <w:rsid w:val="11F50B3F"/>
    <w:rsid w:val="123956DC"/>
    <w:rsid w:val="12A03E94"/>
    <w:rsid w:val="132427F6"/>
    <w:rsid w:val="133236CD"/>
    <w:rsid w:val="13402B15"/>
    <w:rsid w:val="150A3E4E"/>
    <w:rsid w:val="157524C8"/>
    <w:rsid w:val="1588601A"/>
    <w:rsid w:val="15D553E2"/>
    <w:rsid w:val="16E318AE"/>
    <w:rsid w:val="174C0B8F"/>
    <w:rsid w:val="17F67057"/>
    <w:rsid w:val="182D4A55"/>
    <w:rsid w:val="18383862"/>
    <w:rsid w:val="18FC4FF5"/>
    <w:rsid w:val="19397563"/>
    <w:rsid w:val="199D42C0"/>
    <w:rsid w:val="1A7263A2"/>
    <w:rsid w:val="1AA6431F"/>
    <w:rsid w:val="1B7426BE"/>
    <w:rsid w:val="1BE0456A"/>
    <w:rsid w:val="1BFF175F"/>
    <w:rsid w:val="1C323AB6"/>
    <w:rsid w:val="1C94535D"/>
    <w:rsid w:val="1CCC554A"/>
    <w:rsid w:val="1D065DE4"/>
    <w:rsid w:val="1DB63DD9"/>
    <w:rsid w:val="1E7C3C70"/>
    <w:rsid w:val="1EB06B0E"/>
    <w:rsid w:val="1F42404B"/>
    <w:rsid w:val="1FF33198"/>
    <w:rsid w:val="20C32599"/>
    <w:rsid w:val="21302F42"/>
    <w:rsid w:val="229465E7"/>
    <w:rsid w:val="231408CB"/>
    <w:rsid w:val="231F1C73"/>
    <w:rsid w:val="23215FE6"/>
    <w:rsid w:val="234A7A12"/>
    <w:rsid w:val="235C0EA9"/>
    <w:rsid w:val="235C5246"/>
    <w:rsid w:val="23B404CA"/>
    <w:rsid w:val="244D5B2D"/>
    <w:rsid w:val="24B174ED"/>
    <w:rsid w:val="25454344"/>
    <w:rsid w:val="255A38EE"/>
    <w:rsid w:val="258349AB"/>
    <w:rsid w:val="26096855"/>
    <w:rsid w:val="26A90211"/>
    <w:rsid w:val="27560E02"/>
    <w:rsid w:val="275F36AF"/>
    <w:rsid w:val="288051C8"/>
    <w:rsid w:val="28F84BEF"/>
    <w:rsid w:val="29850910"/>
    <w:rsid w:val="2B6449A8"/>
    <w:rsid w:val="2DC441A5"/>
    <w:rsid w:val="2E3778CE"/>
    <w:rsid w:val="2E946581"/>
    <w:rsid w:val="2F8D691A"/>
    <w:rsid w:val="2FB7085B"/>
    <w:rsid w:val="301D2352"/>
    <w:rsid w:val="31A85187"/>
    <w:rsid w:val="329C31F7"/>
    <w:rsid w:val="33DF0372"/>
    <w:rsid w:val="34C3222F"/>
    <w:rsid w:val="354102AC"/>
    <w:rsid w:val="3634645C"/>
    <w:rsid w:val="36D22E8B"/>
    <w:rsid w:val="36DE12F2"/>
    <w:rsid w:val="37646406"/>
    <w:rsid w:val="3778183E"/>
    <w:rsid w:val="37C07F9E"/>
    <w:rsid w:val="38645492"/>
    <w:rsid w:val="387E5C8A"/>
    <w:rsid w:val="38A65315"/>
    <w:rsid w:val="394A4472"/>
    <w:rsid w:val="3B7C4610"/>
    <w:rsid w:val="3BA422B1"/>
    <w:rsid w:val="3CEF4D8A"/>
    <w:rsid w:val="3D066D9E"/>
    <w:rsid w:val="3E3A2DF3"/>
    <w:rsid w:val="3E646081"/>
    <w:rsid w:val="3EA90060"/>
    <w:rsid w:val="3F8E7D59"/>
    <w:rsid w:val="4041460F"/>
    <w:rsid w:val="421C1371"/>
    <w:rsid w:val="426B2BF7"/>
    <w:rsid w:val="42FA2C51"/>
    <w:rsid w:val="43045181"/>
    <w:rsid w:val="436E238F"/>
    <w:rsid w:val="43B9276A"/>
    <w:rsid w:val="44396B45"/>
    <w:rsid w:val="44850A45"/>
    <w:rsid w:val="45146934"/>
    <w:rsid w:val="453618A5"/>
    <w:rsid w:val="453B3EF8"/>
    <w:rsid w:val="461C4E94"/>
    <w:rsid w:val="46753001"/>
    <w:rsid w:val="467970EB"/>
    <w:rsid w:val="48FB44E7"/>
    <w:rsid w:val="493E07C0"/>
    <w:rsid w:val="49B65C97"/>
    <w:rsid w:val="49D071C0"/>
    <w:rsid w:val="4B1C2990"/>
    <w:rsid w:val="4BA25774"/>
    <w:rsid w:val="4C223EB0"/>
    <w:rsid w:val="4D6908C0"/>
    <w:rsid w:val="4D9E7812"/>
    <w:rsid w:val="4E0F475B"/>
    <w:rsid w:val="4E394BA1"/>
    <w:rsid w:val="4E711836"/>
    <w:rsid w:val="4E7A3BA3"/>
    <w:rsid w:val="4F3D5201"/>
    <w:rsid w:val="509D08A7"/>
    <w:rsid w:val="509E56C3"/>
    <w:rsid w:val="51295B34"/>
    <w:rsid w:val="514D6E70"/>
    <w:rsid w:val="52046804"/>
    <w:rsid w:val="520D1D08"/>
    <w:rsid w:val="52710B4D"/>
    <w:rsid w:val="52F105E1"/>
    <w:rsid w:val="54CA318A"/>
    <w:rsid w:val="54FD143C"/>
    <w:rsid w:val="556F1128"/>
    <w:rsid w:val="55E3094A"/>
    <w:rsid w:val="56064246"/>
    <w:rsid w:val="566158BA"/>
    <w:rsid w:val="56E963EC"/>
    <w:rsid w:val="577A64C4"/>
    <w:rsid w:val="585C553F"/>
    <w:rsid w:val="586079EA"/>
    <w:rsid w:val="592D0530"/>
    <w:rsid w:val="5951662F"/>
    <w:rsid w:val="597933D0"/>
    <w:rsid w:val="59D94E1E"/>
    <w:rsid w:val="5A144EA7"/>
    <w:rsid w:val="5A2E22DF"/>
    <w:rsid w:val="5A8F3EA5"/>
    <w:rsid w:val="5AB95D5F"/>
    <w:rsid w:val="5AEE4062"/>
    <w:rsid w:val="5BBB71F8"/>
    <w:rsid w:val="5BFF7943"/>
    <w:rsid w:val="5C2A1931"/>
    <w:rsid w:val="5D2A2723"/>
    <w:rsid w:val="5D913727"/>
    <w:rsid w:val="5D9378AF"/>
    <w:rsid w:val="5E56345B"/>
    <w:rsid w:val="5E723E03"/>
    <w:rsid w:val="5EAD47D3"/>
    <w:rsid w:val="5F001A99"/>
    <w:rsid w:val="5F40549A"/>
    <w:rsid w:val="5FA45F8C"/>
    <w:rsid w:val="5FB05672"/>
    <w:rsid w:val="600F0DE2"/>
    <w:rsid w:val="60653934"/>
    <w:rsid w:val="60662662"/>
    <w:rsid w:val="60681C3E"/>
    <w:rsid w:val="61097F16"/>
    <w:rsid w:val="61270118"/>
    <w:rsid w:val="61D83CDA"/>
    <w:rsid w:val="62024F9D"/>
    <w:rsid w:val="62382A94"/>
    <w:rsid w:val="62AF064C"/>
    <w:rsid w:val="62EC531D"/>
    <w:rsid w:val="63051755"/>
    <w:rsid w:val="63395EC8"/>
    <w:rsid w:val="64D24135"/>
    <w:rsid w:val="64D86611"/>
    <w:rsid w:val="64F60F88"/>
    <w:rsid w:val="659B7D43"/>
    <w:rsid w:val="661A4C30"/>
    <w:rsid w:val="667B5128"/>
    <w:rsid w:val="668C7713"/>
    <w:rsid w:val="67946E1E"/>
    <w:rsid w:val="67E00527"/>
    <w:rsid w:val="67FB2456"/>
    <w:rsid w:val="68830183"/>
    <w:rsid w:val="68A13DAA"/>
    <w:rsid w:val="68D31F2E"/>
    <w:rsid w:val="69764F7E"/>
    <w:rsid w:val="69DD39EA"/>
    <w:rsid w:val="6AE04A8F"/>
    <w:rsid w:val="6CCA459E"/>
    <w:rsid w:val="6D4D41F1"/>
    <w:rsid w:val="6D64761C"/>
    <w:rsid w:val="6E5B0FDB"/>
    <w:rsid w:val="6E796B95"/>
    <w:rsid w:val="6EF75561"/>
    <w:rsid w:val="70701DBA"/>
    <w:rsid w:val="70F52990"/>
    <w:rsid w:val="71293651"/>
    <w:rsid w:val="716D48CC"/>
    <w:rsid w:val="71751DE9"/>
    <w:rsid w:val="718C2583"/>
    <w:rsid w:val="71AC7DC5"/>
    <w:rsid w:val="71BB5C90"/>
    <w:rsid w:val="726D7D9F"/>
    <w:rsid w:val="72791693"/>
    <w:rsid w:val="72E272C7"/>
    <w:rsid w:val="7385257C"/>
    <w:rsid w:val="739C5A33"/>
    <w:rsid w:val="73A31396"/>
    <w:rsid w:val="740D3402"/>
    <w:rsid w:val="753D071E"/>
    <w:rsid w:val="75563E74"/>
    <w:rsid w:val="756B086D"/>
    <w:rsid w:val="75965B80"/>
    <w:rsid w:val="75D27282"/>
    <w:rsid w:val="78135765"/>
    <w:rsid w:val="78BF39FA"/>
    <w:rsid w:val="7956543B"/>
    <w:rsid w:val="79872351"/>
    <w:rsid w:val="7A4C3816"/>
    <w:rsid w:val="7B0501C8"/>
    <w:rsid w:val="7B1F0BD1"/>
    <w:rsid w:val="7B210707"/>
    <w:rsid w:val="7B492577"/>
    <w:rsid w:val="7CE45A5C"/>
    <w:rsid w:val="7D082F5D"/>
    <w:rsid w:val="7D5B5ADD"/>
    <w:rsid w:val="7E3829D7"/>
    <w:rsid w:val="7F547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adjustRightInd w:val="0"/>
      <w:spacing w:before="340" w:after="330" w:line="578" w:lineRule="atLeast"/>
      <w:outlineLvl w:val="0"/>
    </w:pPr>
    <w:rPr>
      <w:b/>
      <w:bCs/>
      <w:kern w:val="44"/>
      <w:sz w:val="44"/>
      <w:szCs w:val="44"/>
    </w:rPr>
  </w:style>
  <w:style w:type="paragraph" w:styleId="5">
    <w:name w:val="heading 2"/>
    <w:basedOn w:val="1"/>
    <w:next w:val="1"/>
    <w:link w:val="2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6"/>
    <w:semiHidden/>
    <w:unhideWhenUsed/>
    <w:qFormat/>
    <w:uiPriority w:val="0"/>
    <w:pPr>
      <w:widowControl/>
      <w:spacing w:line="360" w:lineRule="auto"/>
      <w:outlineLvl w:val="2"/>
    </w:pPr>
    <w:rPr>
      <w:b/>
      <w:bCs/>
      <w:kern w:val="0"/>
      <w:sz w:val="24"/>
    </w:rPr>
  </w:style>
  <w:style w:type="character" w:default="1" w:styleId="16">
    <w:name w:val="Default Paragraph Font"/>
    <w:autoRedefine/>
    <w:semiHidden/>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alloon Text"/>
    <w:basedOn w:val="1"/>
    <w:next w:val="3"/>
    <w:autoRedefine/>
    <w:uiPriority w:val="0"/>
    <w:rPr>
      <w:sz w:val="18"/>
    </w:rPr>
  </w:style>
  <w:style w:type="paragraph" w:styleId="3">
    <w:name w:val="endnote text"/>
    <w:basedOn w:val="1"/>
    <w:autoRedefine/>
    <w:uiPriority w:val="0"/>
    <w:pPr>
      <w:widowControl w:val="0"/>
    </w:pPr>
    <w:rPr>
      <w:rFonts w:hint="eastAsia" w:ascii="Arial Unicode MS" w:hAnsi="Arial Unicode MS" w:eastAsia="Times New Roman" w:cs="Arial Unicode MS"/>
      <w:color w:val="000000"/>
      <w:kern w:val="2"/>
      <w:sz w:val="21"/>
      <w:szCs w:val="21"/>
      <w:lang w:val="en-US" w:eastAsia="zh-CN" w:bidi="ar-SA"/>
    </w:rPr>
  </w:style>
  <w:style w:type="paragraph" w:styleId="7">
    <w:name w:val="Body Text"/>
    <w:basedOn w:val="1"/>
    <w:next w:val="1"/>
    <w:autoRedefine/>
    <w:qFormat/>
    <w:uiPriority w:val="0"/>
  </w:style>
  <w:style w:type="paragraph" w:styleId="8">
    <w:name w:val="Plain Text"/>
    <w:basedOn w:val="1"/>
    <w:link w:val="24"/>
    <w:autoRedefine/>
    <w:uiPriority w:val="0"/>
    <w:rPr>
      <w:rFonts w:ascii="宋体" w:hAnsi="Courier New" w:eastAsia="仿宋_GB2312" w:cs="Times New Roman"/>
      <w:sz w:val="32"/>
      <w:szCs w:val="20"/>
    </w:rPr>
  </w:style>
  <w:style w:type="paragraph" w:styleId="9">
    <w:name w:val="footer"/>
    <w:basedOn w:val="1"/>
    <w:link w:val="18"/>
    <w:autoRedefine/>
    <w:uiPriority w:val="0"/>
    <w:pPr>
      <w:tabs>
        <w:tab w:val="center" w:pos="4153"/>
        <w:tab w:val="right" w:pos="8306"/>
      </w:tabs>
      <w:snapToGrid w:val="0"/>
      <w:jc w:val="left"/>
    </w:pPr>
    <w:rPr>
      <w:sz w:val="18"/>
      <w:szCs w:val="18"/>
    </w:rPr>
  </w:style>
  <w:style w:type="paragraph" w:styleId="10">
    <w:name w:val="header"/>
    <w:basedOn w:val="1"/>
    <w:link w:val="17"/>
    <w:autoRedefine/>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iPriority w:val="0"/>
    <w:pPr>
      <w:spacing w:beforeAutospacing="1" w:afterAutospacing="1"/>
      <w:jc w:val="left"/>
    </w:pPr>
    <w:rPr>
      <w:rFonts w:cs="Times New Roman"/>
      <w:kern w:val="0"/>
      <w:sz w:val="24"/>
    </w:rPr>
  </w:style>
  <w:style w:type="paragraph" w:styleId="12">
    <w:name w:val="Title"/>
    <w:basedOn w:val="1"/>
    <w:next w:val="1"/>
    <w:autoRedefine/>
    <w:qFormat/>
    <w:uiPriority w:val="0"/>
    <w:pPr>
      <w:spacing w:before="200" w:after="200"/>
      <w:jc w:val="center"/>
    </w:pPr>
    <w:rPr>
      <w:rFonts w:ascii="Cambria" w:hAnsi="Cambria"/>
      <w:b/>
      <w:bCs/>
      <w:sz w:val="44"/>
      <w:szCs w:val="32"/>
    </w:rPr>
  </w:style>
  <w:style w:type="paragraph" w:styleId="13">
    <w:name w:val="Body Text First Indent"/>
    <w:basedOn w:val="7"/>
    <w:autoRedefine/>
    <w:uiPriority w:val="0"/>
    <w:pPr>
      <w:spacing w:line="360" w:lineRule="auto"/>
      <w:ind w:firstLine="309" w:firstLineChars="100"/>
      <w:outlineLvl w:val="0"/>
    </w:pPr>
    <w:rPr>
      <w:bCs/>
      <w:color w:val="000000"/>
      <w:kern w:val="28"/>
      <w:szCs w:val="21"/>
    </w:rPr>
  </w:style>
  <w:style w:type="table" w:styleId="15">
    <w:name w:val="Table Grid"/>
    <w:basedOn w:val="14"/>
    <w:autoRedefine/>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页眉 Char"/>
    <w:basedOn w:val="16"/>
    <w:link w:val="10"/>
    <w:autoRedefine/>
    <w:qFormat/>
    <w:uiPriority w:val="99"/>
    <w:rPr>
      <w:sz w:val="18"/>
      <w:szCs w:val="18"/>
    </w:rPr>
  </w:style>
  <w:style w:type="character" w:customStyle="1" w:styleId="18">
    <w:name w:val="页脚 Char"/>
    <w:basedOn w:val="16"/>
    <w:link w:val="9"/>
    <w:autoRedefine/>
    <w:qFormat/>
    <w:uiPriority w:val="99"/>
    <w:rPr>
      <w:sz w:val="18"/>
      <w:szCs w:val="18"/>
    </w:rPr>
  </w:style>
  <w:style w:type="paragraph" w:customStyle="1" w:styleId="19">
    <w:name w:val="BodyText1I"/>
    <w:basedOn w:val="20"/>
    <w:autoRedefine/>
    <w:qFormat/>
    <w:uiPriority w:val="0"/>
    <w:pPr>
      <w:spacing w:line="312" w:lineRule="auto"/>
      <w:ind w:firstLine="420"/>
    </w:pPr>
    <w:rPr>
      <w:rFonts w:ascii="Calibri" w:hAnsi="Calibri"/>
    </w:rPr>
  </w:style>
  <w:style w:type="paragraph" w:customStyle="1" w:styleId="20">
    <w:name w:val="BodyText"/>
    <w:basedOn w:val="1"/>
    <w:autoRedefine/>
    <w:qFormat/>
    <w:uiPriority w:val="0"/>
    <w:pPr>
      <w:spacing w:after="120"/>
    </w:pPr>
  </w:style>
  <w:style w:type="paragraph" w:customStyle="1" w:styleId="21">
    <w:name w:val="p0"/>
    <w:basedOn w:val="1"/>
    <w:autoRedefine/>
    <w:qFormat/>
    <w:uiPriority w:val="0"/>
    <w:pPr>
      <w:widowControl/>
    </w:pPr>
    <w:rPr>
      <w:szCs w:val="21"/>
    </w:rPr>
  </w:style>
  <w:style w:type="paragraph" w:styleId="22">
    <w:name w:val="List Paragraph"/>
    <w:basedOn w:val="1"/>
    <w:autoRedefine/>
    <w:qFormat/>
    <w:uiPriority w:val="0"/>
    <w:pPr>
      <w:ind w:firstLine="420" w:firstLineChars="200"/>
    </w:pPr>
    <w:rPr>
      <w:rFonts w:ascii="Calibri" w:hAnsi="Calibri"/>
    </w:rPr>
  </w:style>
  <w:style w:type="character" w:customStyle="1" w:styleId="23">
    <w:name w:val="标题 2 Char"/>
    <w:basedOn w:val="16"/>
    <w:link w:val="5"/>
    <w:autoRedefine/>
    <w:semiHidden/>
    <w:qFormat/>
    <w:uiPriority w:val="9"/>
    <w:rPr>
      <w:rFonts w:asciiTheme="majorHAnsi" w:hAnsiTheme="majorHAnsi" w:eastAsiaTheme="majorEastAsia" w:cstheme="majorBidi"/>
      <w:b/>
      <w:bCs/>
      <w:kern w:val="2"/>
      <w:sz w:val="32"/>
      <w:szCs w:val="32"/>
    </w:rPr>
  </w:style>
  <w:style w:type="character" w:customStyle="1" w:styleId="24">
    <w:name w:val="纯文本 Char"/>
    <w:basedOn w:val="16"/>
    <w:link w:val="8"/>
    <w:autoRedefine/>
    <w:qFormat/>
    <w:uiPriority w:val="0"/>
    <w:rPr>
      <w:rFonts w:ascii="宋体" w:hAnsi="Courier New" w:eastAsia="仿宋_GB2312"/>
      <w:kern w:val="2"/>
      <w:sz w:val="32"/>
    </w:rPr>
  </w:style>
  <w:style w:type="paragraph" w:customStyle="1" w:styleId="25">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character" w:customStyle="1" w:styleId="26">
    <w:name w:val="标题 3 Char"/>
    <w:link w:val="6"/>
    <w:autoRedefine/>
    <w:qFormat/>
    <w:uiPriority w:val="0"/>
    <w:rPr>
      <w:rFonts w:ascii="Times New Roman" w:hAnsi="Times New Roman" w:eastAsia="宋体" w:cs="Times New Roman"/>
      <w:b/>
      <w:bCs/>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2023-08-01T01:12:00Z</dcterms:created>
  <dc:creator>lenovo</dc:creator>
  <cp:lastModifiedBy>Administrator</cp:lastModifiedBy>
  <cp:lastPrinted>2023-08-01T01:47:00Z</cp:lastPrinted>
  <dcterms:modified xsi:type="dcterms:W3CDTF">2024-05-06T09:28:46Z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D3E71FCEBB1843C08BC7B6ABDB7581FE_13</vt:lpwstr>
  </property>
</Properties>
</file>