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BFD66">
      <w:pPr>
        <w:jc w:val="both"/>
        <w:rPr>
          <w:rFonts w:hint="eastAsia" w:asciiTheme="majorEastAsia" w:hAnsiTheme="majorEastAsia" w:eastAsiaTheme="majorEastAsia" w:cstheme="majorEastAsia"/>
          <w:b/>
          <w:bCs/>
          <w:sz w:val="44"/>
          <w:szCs w:val="44"/>
          <w:lang w:val="en-US" w:eastAsia="zh-CN"/>
        </w:rPr>
      </w:pPr>
    </w:p>
    <w:p w14:paraId="733855DE">
      <w:pPr>
        <w:jc w:val="both"/>
        <w:rPr>
          <w:rFonts w:hint="eastAsia" w:asciiTheme="majorEastAsia" w:hAnsiTheme="majorEastAsia" w:eastAsiaTheme="majorEastAsia" w:cstheme="majorEastAsia"/>
          <w:b/>
          <w:bCs/>
          <w:sz w:val="44"/>
          <w:szCs w:val="44"/>
          <w:lang w:val="en-US" w:eastAsia="zh-CN"/>
        </w:rPr>
      </w:pPr>
    </w:p>
    <w:p w14:paraId="3284DB9E">
      <w:pPr>
        <w:jc w:val="both"/>
        <w:rPr>
          <w:rFonts w:hint="eastAsia" w:asciiTheme="majorEastAsia" w:hAnsiTheme="majorEastAsia" w:eastAsiaTheme="majorEastAsia" w:cstheme="majorEastAsia"/>
          <w:b/>
          <w:bCs/>
          <w:sz w:val="44"/>
          <w:szCs w:val="44"/>
          <w:lang w:val="en-US" w:eastAsia="zh-CN"/>
        </w:rPr>
      </w:pPr>
    </w:p>
    <w:p w14:paraId="3DF21D0C">
      <w:pPr>
        <w:jc w:val="both"/>
        <w:rPr>
          <w:rFonts w:hint="eastAsia" w:asciiTheme="majorEastAsia" w:hAnsiTheme="majorEastAsia" w:eastAsiaTheme="majorEastAsia" w:cstheme="majorEastAsia"/>
          <w:b/>
          <w:bCs/>
          <w:sz w:val="44"/>
          <w:szCs w:val="44"/>
          <w:lang w:val="en-US" w:eastAsia="zh-CN"/>
        </w:rPr>
      </w:pPr>
    </w:p>
    <w:p w14:paraId="1A691258">
      <w:pPr>
        <w:jc w:val="center"/>
        <w:rPr>
          <w:rFonts w:hint="default"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岳阳海仑进境肉类指定监管场地屋面彩钢瓦及防水修缮比选公告</w:t>
      </w:r>
      <w:bookmarkStart w:id="0" w:name="_GoBack"/>
      <w:bookmarkEnd w:id="0"/>
    </w:p>
    <w:p w14:paraId="1AB1CD5F">
      <w:pPr>
        <w:jc w:val="center"/>
        <w:rPr>
          <w:rFonts w:hint="eastAsia" w:asciiTheme="majorEastAsia" w:hAnsiTheme="majorEastAsia" w:eastAsiaTheme="majorEastAsia" w:cstheme="majorEastAsia"/>
          <w:b/>
          <w:bCs/>
          <w:sz w:val="44"/>
          <w:szCs w:val="44"/>
          <w:lang w:val="en-US" w:eastAsia="zh-CN"/>
        </w:rPr>
      </w:pPr>
    </w:p>
    <w:p w14:paraId="518AE55E">
      <w:pPr>
        <w:jc w:val="both"/>
        <w:rPr>
          <w:rFonts w:hint="eastAsia" w:ascii="仿宋" w:hAnsi="仿宋" w:eastAsia="仿宋" w:cs="仿宋"/>
          <w:sz w:val="32"/>
          <w:szCs w:val="32"/>
          <w:lang w:val="en-US" w:eastAsia="zh-CN"/>
        </w:rPr>
      </w:pPr>
      <w:r>
        <w:rPr>
          <w:rFonts w:hint="eastAsia" w:ascii="仿宋" w:hAnsi="仿宋" w:eastAsia="仿宋" w:cs="仿宋"/>
          <w:b w:val="0"/>
          <w:bCs w:val="0"/>
          <w:sz w:val="44"/>
          <w:szCs w:val="44"/>
          <w:lang w:val="en-US" w:eastAsia="zh-CN"/>
        </w:rPr>
        <w:t xml:space="preserve">   </w:t>
      </w:r>
      <w:r>
        <w:rPr>
          <w:rFonts w:hint="eastAsia" w:ascii="仿宋" w:hAnsi="仿宋" w:eastAsia="仿宋" w:cs="仿宋"/>
          <w:b w:val="0"/>
          <w:bCs/>
          <w:sz w:val="32"/>
          <w:szCs w:val="32"/>
          <w:lang w:val="en-US" w:eastAsia="zh-CN"/>
        </w:rPr>
        <w:t>岳阳市海仑国际物流发展有限公司（以下简称我司）进境肉类指定监管场地于2014年通过验收开始运营，使用年限已达10年，因基础设施老化，近年来多处漏水频繁，且屋面彩钢瓦整体锈蚀严重，部分位置发生坍塌</w:t>
      </w:r>
      <w:r>
        <w:rPr>
          <w:rFonts w:hint="eastAsia" w:ascii="仿宋" w:hAnsi="仿宋" w:eastAsia="仿宋" w:cs="仿宋"/>
          <w:sz w:val="32"/>
          <w:szCs w:val="32"/>
          <w:lang w:val="en-US" w:eastAsia="zh-CN"/>
        </w:rPr>
        <w:t>。为保障进境肉类指定监管场地的正常运行，我司拟采取简易比选的方式确定一家单位进行屋面彩钢瓦及防水修缮服务。</w:t>
      </w:r>
    </w:p>
    <w:p w14:paraId="068D92AD">
      <w:pPr>
        <w:numPr>
          <w:ilvl w:val="0"/>
          <w:numId w:val="1"/>
        </w:numPr>
        <w:ind w:left="480" w:leftChars="0" w:firstLine="0" w:firstLineChars="0"/>
        <w:jc w:val="both"/>
        <w:rPr>
          <w:rFonts w:hint="eastAsia" w:ascii="仿宋" w:hAnsi="仿宋" w:eastAsia="仿宋" w:cs="仿宋"/>
          <w:b w:val="0"/>
          <w:bCs w:val="0"/>
          <w:sz w:val="30"/>
          <w:szCs w:val="30"/>
        </w:rPr>
      </w:pPr>
      <w:r>
        <w:rPr>
          <w:rFonts w:hint="eastAsia" w:ascii="仿宋" w:hAnsi="仿宋" w:eastAsia="仿宋" w:cs="仿宋"/>
          <w:b/>
          <w:bCs/>
          <w:sz w:val="32"/>
          <w:szCs w:val="32"/>
          <w:lang w:val="en-US" w:eastAsia="zh-CN"/>
        </w:rPr>
        <w:t>项目概况</w:t>
      </w:r>
    </w:p>
    <w:p w14:paraId="2F9184E5">
      <w:pPr>
        <w:numPr>
          <w:ilvl w:val="0"/>
          <w:numId w:val="0"/>
        </w:num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岳阳</w:t>
      </w:r>
      <w:r>
        <w:rPr>
          <w:rFonts w:hint="eastAsia" w:ascii="仿宋" w:hAnsi="仿宋" w:eastAsia="仿宋" w:cs="仿宋"/>
          <w:sz w:val="32"/>
          <w:szCs w:val="32"/>
          <w:lang w:eastAsia="zh-CN"/>
        </w:rPr>
        <w:t>进境</w:t>
      </w:r>
      <w:r>
        <w:rPr>
          <w:rFonts w:hint="eastAsia" w:ascii="仿宋" w:hAnsi="仿宋" w:eastAsia="仿宋" w:cs="仿宋"/>
          <w:sz w:val="32"/>
          <w:szCs w:val="32"/>
          <w:lang w:val="en-US" w:eastAsia="zh-CN"/>
        </w:rPr>
        <w:t>肉类</w:t>
      </w:r>
      <w:r>
        <w:rPr>
          <w:rFonts w:hint="eastAsia" w:ascii="仿宋" w:hAnsi="仿宋" w:eastAsia="仿宋" w:cs="仿宋"/>
          <w:sz w:val="32"/>
          <w:szCs w:val="32"/>
          <w:lang w:eastAsia="zh-CN"/>
        </w:rPr>
        <w:t>指定监管场地项目位于城陵矶新港区新</w:t>
      </w:r>
    </w:p>
    <w:p w14:paraId="5BAFE149">
      <w:pPr>
        <w:numPr>
          <w:ilvl w:val="0"/>
          <w:numId w:val="0"/>
        </w:num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港码头内，项目总投资约</w:t>
      </w:r>
      <w:r>
        <w:rPr>
          <w:rFonts w:hint="eastAsia" w:ascii="仿宋" w:hAnsi="仿宋" w:eastAsia="仿宋" w:cs="仿宋"/>
          <w:sz w:val="32"/>
          <w:szCs w:val="32"/>
          <w:lang w:val="en-US" w:eastAsia="zh-CN"/>
        </w:rPr>
        <w:t>2000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总建筑面积2400平方米。</w:t>
      </w:r>
    </w:p>
    <w:p w14:paraId="18635E87">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防水施工面积：1802㎡</w:t>
      </w:r>
    </w:p>
    <w:p w14:paraId="47F656C0">
      <w:pPr>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彩钢瓦总面积：1305.6㎡</w:t>
      </w:r>
    </w:p>
    <w:p w14:paraId="63EB0119">
      <w:pPr>
        <w:numPr>
          <w:ilvl w:val="0"/>
          <w:numId w:val="0"/>
        </w:num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各投标人投标前需前往现场查看屋面情况并制定工作方案。</w:t>
      </w:r>
    </w:p>
    <w:p w14:paraId="3325DB2C">
      <w:pPr>
        <w:numPr>
          <w:ilvl w:val="0"/>
          <w:numId w:val="1"/>
        </w:numPr>
        <w:ind w:left="48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上限控制价</w:t>
      </w:r>
    </w:p>
    <w:p w14:paraId="7AEE414B">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经财政预算评审（评审报告编号为：ZSBJ咨报字〔2024〕第1056号），岳阳海仑进境肉类指定监管场地</w:t>
      </w:r>
      <w:r>
        <w:rPr>
          <w:rFonts w:hint="eastAsia" w:ascii="仿宋" w:hAnsi="仿宋" w:eastAsia="仿宋" w:cs="仿宋"/>
          <w:sz w:val="32"/>
          <w:szCs w:val="32"/>
          <w:lang w:val="en-US" w:eastAsia="zh-CN"/>
        </w:rPr>
        <w:t>屋面彩钢瓦及防水修缮项目</w:t>
      </w:r>
      <w:r>
        <w:rPr>
          <w:rFonts w:hint="eastAsia" w:ascii="仿宋" w:hAnsi="仿宋" w:eastAsia="仿宋" w:cs="仿宋"/>
          <w:b w:val="0"/>
          <w:bCs w:val="0"/>
          <w:sz w:val="32"/>
          <w:szCs w:val="32"/>
          <w:lang w:val="en-US" w:eastAsia="zh-CN"/>
        </w:rPr>
        <w:t>预算评审控制价为222724.96元，投标报价超过上限控制价为无效报价，作废标处理。</w:t>
      </w:r>
    </w:p>
    <w:p w14:paraId="459B8FB5">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三、报名方式</w:t>
      </w:r>
    </w:p>
    <w:p w14:paraId="6D8E5262">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凡有意参加本次比选的单位，请于2024年10月30日至2023年11月3日登录岳阳邦盛实业有限公司官网（http://www.yueyangbangsheng.com/）下载比选文件和相关附件。</w:t>
      </w:r>
    </w:p>
    <w:p w14:paraId="5397F8E4">
      <w:pPr>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四、投标人须知</w:t>
      </w:r>
    </w:p>
    <w:p w14:paraId="2B5E65B4">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1、本项目上限控制价为222724.96元，各投标人根据项目实际情况，同时依据财政预算评审清单及上限控制价向我司报总价，下浮率最高者即价格最低者确定为中标单位。</w:t>
      </w:r>
    </w:p>
    <w:p w14:paraId="5D72DD58">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2、资质文件：投标单位根据项目相关资料，须提供包含营业执照、资质证书、项目负责人授权委托书、作业方案等相关文件。</w:t>
      </w:r>
    </w:p>
    <w:p w14:paraId="3DD993C8">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3、上述所有文件必须加盖法人及单位公章。</w:t>
      </w:r>
    </w:p>
    <w:p w14:paraId="1023D5B4">
      <w:pPr>
        <w:numPr>
          <w:ilvl w:val="0"/>
          <w:numId w:val="0"/>
        </w:numPr>
        <w:ind w:firstLine="640" w:firstLineChars="200"/>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4、请项目负责人按要求携带密封资料于2024年11月4日（星期一 ）上午9：30至海仑公司2楼会议室进行现场比选，比选现场公布中标单位。</w:t>
      </w:r>
    </w:p>
    <w:p w14:paraId="5E65FD50">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5、本项目由岳阳市海仑国际物流发展有限公司作为业主单位与中标单位签署合同，具体合同金额与其他约定事项按中标后签订的合同约定执行。</w:t>
      </w:r>
    </w:p>
    <w:p w14:paraId="157F9E60">
      <w:pPr>
        <w:numPr>
          <w:ilvl w:val="0"/>
          <w:numId w:val="0"/>
        </w:numPr>
        <w:ind w:firstLine="640" w:firstLineChars="200"/>
        <w:jc w:val="both"/>
        <w:rPr>
          <w:rFonts w:hint="eastAsia" w:ascii="仿宋" w:hAnsi="仿宋" w:eastAsia="仿宋" w:cs="仿宋"/>
          <w:sz w:val="32"/>
          <w:szCs w:val="32"/>
        </w:rPr>
      </w:pPr>
      <w:r>
        <w:rPr>
          <w:rFonts w:hint="eastAsia" w:ascii="仿宋" w:hAnsi="仿宋" w:eastAsia="仿宋" w:cs="仿宋"/>
          <w:b w:val="0"/>
          <w:bCs w:val="0"/>
          <w:sz w:val="32"/>
          <w:szCs w:val="32"/>
          <w:lang w:val="en-US" w:eastAsia="zh-CN"/>
        </w:rPr>
        <w:t>6、本项目资金支付条件：</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完成</w:t>
      </w:r>
      <w:r>
        <w:rPr>
          <w:rFonts w:hint="eastAsia" w:ascii="仿宋" w:hAnsi="仿宋" w:eastAsia="仿宋" w:cs="仿宋"/>
          <w:sz w:val="32"/>
          <w:szCs w:val="32"/>
          <w:lang w:val="en-US" w:eastAsia="zh-CN"/>
        </w:rPr>
        <w:t>屋面彩钢瓦及防水修缮施工服务后支付合同金额的97%</w:t>
      </w:r>
      <w:r>
        <w:rPr>
          <w:rFonts w:hint="eastAsia" w:ascii="仿宋" w:hAnsi="仿宋" w:eastAsia="仿宋" w:cs="仿宋"/>
          <w:color w:val="auto"/>
          <w:sz w:val="32"/>
          <w:szCs w:val="32"/>
          <w:lang w:val="en-US" w:eastAsia="zh-CN"/>
        </w:rPr>
        <w:t>，</w:t>
      </w:r>
      <w:r>
        <w:rPr>
          <w:rFonts w:hint="eastAsia" w:ascii="仿宋" w:hAnsi="仿宋" w:eastAsia="仿宋" w:cs="仿宋"/>
          <w:b w:val="0"/>
          <w:bCs w:val="0"/>
          <w:sz w:val="32"/>
          <w:szCs w:val="32"/>
          <w:lang w:val="en-US" w:eastAsia="zh-CN"/>
        </w:rPr>
        <w:t>剩余3%为质量保证金，在质保期1年年满后支付</w:t>
      </w:r>
      <w:r>
        <w:rPr>
          <w:rFonts w:hint="eastAsia" w:ascii="仿宋" w:hAnsi="仿宋" w:eastAsia="仿宋" w:cs="仿宋"/>
          <w:sz w:val="32"/>
          <w:szCs w:val="32"/>
        </w:rPr>
        <w:t>。</w:t>
      </w:r>
    </w:p>
    <w:p w14:paraId="13ACA83B">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7、中标单位须遵守新港区和我司相关制度，中标后一周内与我公司签订进境肉类指定监管场地</w:t>
      </w:r>
      <w:r>
        <w:rPr>
          <w:rFonts w:hint="eastAsia" w:ascii="仿宋" w:hAnsi="仿宋" w:eastAsia="仿宋" w:cs="仿宋"/>
          <w:sz w:val="32"/>
          <w:szCs w:val="32"/>
          <w:lang w:val="en-US" w:eastAsia="zh-CN"/>
        </w:rPr>
        <w:t>屋面彩钢瓦及防水修缮施工</w:t>
      </w:r>
      <w:r>
        <w:rPr>
          <w:rFonts w:hint="eastAsia" w:ascii="仿宋" w:hAnsi="仿宋" w:eastAsia="仿宋" w:cs="仿宋"/>
          <w:b w:val="0"/>
          <w:bCs w:val="0"/>
          <w:sz w:val="32"/>
          <w:szCs w:val="32"/>
          <w:lang w:val="en-US" w:eastAsia="zh-CN"/>
        </w:rPr>
        <w:t>服务合同。</w:t>
      </w:r>
    </w:p>
    <w:p w14:paraId="7501200E">
      <w:pPr>
        <w:numPr>
          <w:ilvl w:val="0"/>
          <w:numId w:val="0"/>
        </w:numPr>
        <w:ind w:firstLine="640" w:firstLineChars="200"/>
        <w:jc w:val="both"/>
        <w:rPr>
          <w:rFonts w:hint="eastAsia" w:ascii="仿宋" w:hAnsi="仿宋" w:eastAsia="仿宋" w:cs="仿宋"/>
          <w:b w:val="0"/>
          <w:bCs w:val="0"/>
          <w:sz w:val="32"/>
          <w:szCs w:val="32"/>
          <w:lang w:val="en-US" w:eastAsia="zh-CN"/>
        </w:rPr>
      </w:pPr>
    </w:p>
    <w:p w14:paraId="16F10D15">
      <w:pPr>
        <w:numPr>
          <w:ilvl w:val="0"/>
          <w:numId w:val="0"/>
        </w:numPr>
        <w:jc w:val="both"/>
        <w:rPr>
          <w:rFonts w:hint="eastAsia" w:ascii="仿宋" w:hAnsi="仿宋" w:eastAsia="仿宋" w:cs="仿宋"/>
          <w:b w:val="0"/>
          <w:bCs w:val="0"/>
          <w:sz w:val="32"/>
          <w:szCs w:val="32"/>
          <w:lang w:val="en-US" w:eastAsia="zh-CN"/>
        </w:rPr>
      </w:pPr>
    </w:p>
    <w:p w14:paraId="641E0EB3">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联系人：孙科                    电话：13341301112</w:t>
      </w:r>
    </w:p>
    <w:p w14:paraId="796833A0">
      <w:pPr>
        <w:numPr>
          <w:ilvl w:val="0"/>
          <w:numId w:val="0"/>
        </w:num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邮  箱：165053397@qq.com</w:t>
      </w:r>
    </w:p>
    <w:p w14:paraId="705922F4">
      <w:pPr>
        <w:numPr>
          <w:ilvl w:val="0"/>
          <w:numId w:val="0"/>
        </w:numPr>
        <w:jc w:val="both"/>
        <w:rPr>
          <w:rFonts w:hint="eastAsia" w:ascii="仿宋" w:hAnsi="仿宋" w:eastAsia="仿宋" w:cs="仿宋"/>
          <w:b w:val="0"/>
          <w:bCs w:val="0"/>
          <w:sz w:val="32"/>
          <w:szCs w:val="32"/>
          <w:lang w:val="en-US" w:eastAsia="zh-CN"/>
        </w:rPr>
      </w:pPr>
    </w:p>
    <w:p w14:paraId="547482AA">
      <w:pPr>
        <w:numPr>
          <w:ilvl w:val="0"/>
          <w:numId w:val="0"/>
        </w:numPr>
        <w:ind w:left="5120" w:hanging="5120" w:hangingChars="16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7B2F9618">
      <w:pPr>
        <w:numPr>
          <w:ilvl w:val="0"/>
          <w:numId w:val="0"/>
        </w:numPr>
        <w:ind w:left="5120" w:hanging="5120" w:hangingChars="1600"/>
        <w:jc w:val="both"/>
        <w:rPr>
          <w:rFonts w:hint="eastAsia" w:ascii="仿宋" w:hAnsi="仿宋" w:eastAsia="仿宋" w:cs="仿宋"/>
          <w:b w:val="0"/>
          <w:bCs w:val="0"/>
          <w:sz w:val="32"/>
          <w:szCs w:val="32"/>
          <w:lang w:val="en-US" w:eastAsia="zh-CN"/>
        </w:rPr>
      </w:pPr>
    </w:p>
    <w:p w14:paraId="3586A0F5">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岳阳市海仑国际物流发展有限公司</w:t>
      </w:r>
    </w:p>
    <w:p w14:paraId="710D7549">
      <w:pPr>
        <w:numPr>
          <w:ilvl w:val="0"/>
          <w:numId w:val="0"/>
        </w:num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34310B"/>
    <w:multiLevelType w:val="singleLevel"/>
    <w:tmpl w:val="4C34310B"/>
    <w:lvl w:ilvl="0" w:tentative="0">
      <w:start w:val="1"/>
      <w:numFmt w:val="chineseCounting"/>
      <w:suff w:val="nothing"/>
      <w:lvlText w:val="%1、"/>
      <w:lvlJc w:val="left"/>
      <w:pPr>
        <w:ind w:left="4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Zjg4ZTllNmJhM2ViN2IzMjYxNTYxZTg1MDRkOWMifQ=="/>
  </w:docVars>
  <w:rsids>
    <w:rsidRoot w:val="00000000"/>
    <w:rsid w:val="031E5FB3"/>
    <w:rsid w:val="0C0231FA"/>
    <w:rsid w:val="0EEA7A6B"/>
    <w:rsid w:val="10CA0BE6"/>
    <w:rsid w:val="11090475"/>
    <w:rsid w:val="16706565"/>
    <w:rsid w:val="18A45709"/>
    <w:rsid w:val="18EB54F9"/>
    <w:rsid w:val="1A36003C"/>
    <w:rsid w:val="1C8B623F"/>
    <w:rsid w:val="1E320A05"/>
    <w:rsid w:val="2A3A2D84"/>
    <w:rsid w:val="2A986E73"/>
    <w:rsid w:val="2B6A0D02"/>
    <w:rsid w:val="34345B44"/>
    <w:rsid w:val="36F810D6"/>
    <w:rsid w:val="3CED0B2B"/>
    <w:rsid w:val="47B75973"/>
    <w:rsid w:val="49C8174F"/>
    <w:rsid w:val="49D76C98"/>
    <w:rsid w:val="4A09316F"/>
    <w:rsid w:val="4C795E96"/>
    <w:rsid w:val="4FED6879"/>
    <w:rsid w:val="526B7A8A"/>
    <w:rsid w:val="542D1E95"/>
    <w:rsid w:val="555B0341"/>
    <w:rsid w:val="56F86140"/>
    <w:rsid w:val="5E6171E2"/>
    <w:rsid w:val="630122D7"/>
    <w:rsid w:val="6D2B2314"/>
    <w:rsid w:val="720D54D6"/>
    <w:rsid w:val="75D84C70"/>
    <w:rsid w:val="77611371"/>
    <w:rsid w:val="7B7F1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等线 Light" w:hAnsi="等线 Light" w:eastAsia="等线 Light" w:cs="宋体"/>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864</Words>
  <Characters>985</Characters>
  <Lines>0</Lines>
  <Paragraphs>0</Paragraphs>
  <TotalTime>9</TotalTime>
  <ScaleCrop>false</ScaleCrop>
  <LinksUpToDate>false</LinksUpToDate>
  <CharactersWithSpaces>1083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2021-03-09T04:44:00Z</dcterms:created>
  <dc:creator>Administrator</dc:creator>
  <cp:lastModifiedBy>秋</cp:lastModifiedBy>
  <cp:lastPrinted>2023-04-11T03:43:00Z</cp:lastPrinted>
  <dcterms:modified xsi:type="dcterms:W3CDTF">2024-10-30T07:26:50Z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0474A4CC4582407B926993058FEB88B5_13</vt:lpwstr>
  </property>
</Properties>
</file>