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B937">
      <w:pPr>
        <w:spacing w:line="70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</w:p>
    <w:p w14:paraId="6F69830C">
      <w:pPr>
        <w:pStyle w:val="14"/>
        <w:ind w:firstLine="210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4"/>
          <w:szCs w:val="44"/>
          <w:lang w:val="en-US" w:eastAsia="zh-CN"/>
        </w:rPr>
        <w:t>邦盛园区5#、7#仓库南侧进出通道整修项目</w:t>
      </w:r>
    </w:p>
    <w:p w14:paraId="2FB4A40D">
      <w:pPr>
        <w:pStyle w:val="14"/>
        <w:ind w:firstLine="210"/>
        <w:rPr>
          <w:rFonts w:hint="eastAsia" w:ascii="仿宋_GB2312" w:hAnsi="仿宋_GB2312" w:eastAsia="仿宋_GB2312" w:cs="仿宋_GB2312"/>
          <w:color w:val="FF0000"/>
        </w:rPr>
      </w:pPr>
    </w:p>
    <w:p w14:paraId="5C069A16">
      <w:pPr>
        <w:pStyle w:val="14"/>
        <w:ind w:firstLine="210"/>
        <w:rPr>
          <w:rFonts w:hint="eastAsia" w:ascii="仿宋_GB2312" w:hAnsi="仿宋_GB2312" w:eastAsia="仿宋_GB2312" w:cs="仿宋_GB2312"/>
        </w:rPr>
      </w:pPr>
    </w:p>
    <w:p w14:paraId="61ABCE8B">
      <w:pPr>
        <w:pStyle w:val="14"/>
        <w:ind w:firstLine="210"/>
        <w:rPr>
          <w:rFonts w:hint="eastAsia" w:ascii="仿宋_GB2312" w:hAnsi="仿宋_GB2312" w:eastAsia="仿宋_GB2312" w:cs="仿宋_GB2312"/>
        </w:rPr>
      </w:pPr>
    </w:p>
    <w:p w14:paraId="3722F3FC">
      <w:pPr>
        <w:pStyle w:val="14"/>
        <w:ind w:firstLine="210"/>
        <w:rPr>
          <w:rFonts w:hint="eastAsia" w:ascii="仿宋_GB2312" w:hAnsi="仿宋_GB2312" w:eastAsia="仿宋_GB2312" w:cs="仿宋_GB2312"/>
        </w:rPr>
      </w:pPr>
    </w:p>
    <w:p w14:paraId="5C849C38">
      <w:pPr>
        <w:pStyle w:val="14"/>
        <w:ind w:firstLine="210"/>
        <w:rPr>
          <w:rFonts w:hint="eastAsia" w:ascii="仿宋_GB2312" w:hAnsi="仿宋_GB2312" w:eastAsia="仿宋_GB2312" w:cs="仿宋_GB2312"/>
        </w:rPr>
      </w:pPr>
    </w:p>
    <w:p w14:paraId="6F6B06AB">
      <w:pPr>
        <w:jc w:val="center"/>
        <w:rPr>
          <w:rFonts w:hint="eastAsia" w:ascii="仿宋_GB2312" w:hAnsi="仿宋_GB2312" w:eastAsia="仿宋_GB2312" w:cs="仿宋_GB2312"/>
          <w:b/>
          <w:bCs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bCs/>
          <w:sz w:val="72"/>
          <w:szCs w:val="7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　 文   件</w:t>
      </w:r>
    </w:p>
    <w:p w14:paraId="56147A8B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5CB45E32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7A13A2DB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3D76F6D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FFCDF0A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A6F90FB"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2539CB4">
      <w:pPr>
        <w:pStyle w:val="14"/>
        <w:ind w:firstLine="210"/>
        <w:rPr>
          <w:rFonts w:hint="eastAsia" w:ascii="仿宋_GB2312" w:hAnsi="仿宋_GB2312" w:eastAsia="仿宋_GB2312" w:cs="仿宋_GB2312"/>
        </w:rPr>
      </w:pPr>
    </w:p>
    <w:p w14:paraId="5AC2EA62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B767E86"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5E99CF8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A6C9D8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DCDDB67">
      <w:pPr>
        <w:spacing w:line="360" w:lineRule="auto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岳阳综保区兴盛综合服务有限公司</w:t>
      </w:r>
    </w:p>
    <w:p w14:paraId="3CD21227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0BEA36D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月</w:t>
      </w:r>
    </w:p>
    <w:p w14:paraId="5599BF57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</w:pPr>
    </w:p>
    <w:p w14:paraId="12507034">
      <w:pPr>
        <w:jc w:val="both"/>
        <w:rPr>
          <w:rFonts w:hint="eastAsia" w:ascii="仿宋_GB2312" w:hAnsi="仿宋_GB2312" w:eastAsia="仿宋_GB2312" w:cs="仿宋_GB2312"/>
          <w:sz w:val="36"/>
          <w:szCs w:val="32"/>
        </w:rPr>
      </w:pPr>
    </w:p>
    <w:p w14:paraId="277BE466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公告</w:t>
      </w:r>
    </w:p>
    <w:p w14:paraId="285AD1F1">
      <w:pPr>
        <w:pStyle w:val="14"/>
        <w:ind w:firstLine="0" w:firstLineChars="0"/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</w:p>
    <w:p w14:paraId="67B17C1A">
      <w:pPr>
        <w:pStyle w:val="14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金额在国家规定公开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限额以下，由我司依法依规自行组织，采用简易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方式确定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单位。</w:t>
      </w:r>
    </w:p>
    <w:p w14:paraId="2952E038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概况</w:t>
      </w:r>
    </w:p>
    <w:p w14:paraId="0A997F3D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1、项目名称：邦盛园区5#、7#仓库南侧进出通道整修项目；</w:t>
      </w:r>
    </w:p>
    <w:p w14:paraId="313AF6F4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地点：湖南城陵矶新港区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综合保税区邦盛园区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5C50B0C2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3、项目基本情况：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邦盛园区5#、7#仓库南侧进出通道整修；</w:t>
      </w:r>
    </w:p>
    <w:p w14:paraId="20B86D3C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范围：详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清单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0957C1B3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要求：符合国家颁布的验收规范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等要求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25632752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比选人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资格要求</w:t>
      </w:r>
    </w:p>
    <w:p w14:paraId="3E509329"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具有独立法人资格并依法取得企业营业执照，营业执照处于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效期；</w:t>
      </w:r>
    </w:p>
    <w:p w14:paraId="44F480FB">
      <w:pPr>
        <w:pStyle w:val="6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2、比选人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需一年内做过三个类似的维修项目。</w:t>
      </w:r>
    </w:p>
    <w:p w14:paraId="498D765D">
      <w:pPr>
        <w:pStyle w:val="6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3、无不良信用记录，提供在“信用中国”的查询复印件加盖公章。</w:t>
      </w:r>
    </w:p>
    <w:p w14:paraId="788A4DC9">
      <w:pPr>
        <w:pStyle w:val="6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（信用中国网址：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instrText xml:space="preserve"> HYPERLINK "https://www.creditchina.gov.cn/?navPage=0）" </w:instrTex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https://www.creditchina.gov.cn/?navPage=0）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end"/>
      </w:r>
    </w:p>
    <w:p w14:paraId="2E63E194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资格审查</w:t>
      </w:r>
    </w:p>
    <w:p w14:paraId="1F064906">
      <w:pPr>
        <w:pStyle w:val="6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28"/>
          <w:szCs w:val="28"/>
          <w:lang w:val="en-US" w:eastAsia="zh-CN" w:bidi="ar-SA"/>
        </w:rPr>
        <w:t>比选开始时现场核验，提供法定代表人身份证明（非法定代表人参加的须提供授权委托书）、营业执照、信用信息报告，现场比选开始时比选人代表须提供身份证原件。</w:t>
      </w:r>
    </w:p>
    <w:p w14:paraId="392E52AC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办法</w:t>
      </w:r>
    </w:p>
    <w:p w14:paraId="64B6BC73">
      <w:pPr>
        <w:pStyle w:val="6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我司按照公开、公平、公正原则，组织相关业务部门、监督部门，对各报名单位报送的材料进行评选.评审将采用综合评分法，统筹考虑报名单位在行业内地位影响、工作方案、收费标准等因素。</w:t>
      </w:r>
    </w:p>
    <w:p w14:paraId="4DFF5FAF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文件获取</w:t>
      </w:r>
    </w:p>
    <w:p w14:paraId="14BDA8DA"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凡有意参加本次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的单位，请于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日至202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岳阳邦盛实业有限公司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官网（http://www.yueyangbangsheng.com/）下载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A98D285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文件递交</w:t>
      </w:r>
    </w:p>
    <w:p w14:paraId="0680A56B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文件须包含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28"/>
          <w:szCs w:val="28"/>
          <w:lang w:val="en-US" w:eastAsia="zh-CN" w:bidi="ar-SA"/>
        </w:rPr>
        <w:t>法定代表人身份证明（非法定代表人参与比选的须提供授权委托书）、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营业执照、“信用中国”的查询报告、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清单（以上复印件须加盖公章），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文件递交的截止时间及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比选开始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时间为202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0分，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比选开始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地点为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岳阳邦盛实业有限公司2楼会议室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（湖南省岳阳城陵矶综合保税区虎形路以南岳-A-04厂房101号，联系人：李先生：15652897199）；</w:t>
      </w:r>
    </w:p>
    <w:p w14:paraId="2B77B68C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发布公告的媒介</w:t>
      </w:r>
    </w:p>
    <w:p w14:paraId="00A3B4D3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岳阳邦盛实业有限公司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官网（http://www.yueyangbangsheng.com/）发布。</w:t>
      </w:r>
    </w:p>
    <w:p w14:paraId="7AF7B2EA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比选小组</w:t>
      </w:r>
    </w:p>
    <w:p w14:paraId="220E18D5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本次比选比选小组成员：在比选开始前1天，由我司比选领导小组审定。</w:t>
      </w:r>
    </w:p>
    <w:p w14:paraId="1641323E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其它</w:t>
      </w:r>
    </w:p>
    <w:p w14:paraId="1A0C2F60">
      <w:pPr>
        <w:pStyle w:val="6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单位须遵守我司相关管理制度，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后一周内与我公司签订合同，如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人违反我公司相关规定，将列入黑名单，5年内不允许再参与本司业务，并按我司制度进行相应处罚。</w:t>
      </w:r>
    </w:p>
    <w:p w14:paraId="67092BFD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</w:t>
      </w:r>
    </w:p>
    <w:p w14:paraId="0A38FAFB">
      <w:pPr>
        <w:pStyle w:val="6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人： 岳阳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4A28BB9A">
      <w:pPr>
        <w:pStyle w:val="6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 湖南城陵矶临港新区</w:t>
      </w:r>
    </w:p>
    <w:p w14:paraId="391CC53D">
      <w:pPr>
        <w:pStyle w:val="6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李先生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15652897199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4200A701">
      <w:pPr>
        <w:widowControl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0" w:name="_Toc1533"/>
      <w:bookmarkStart w:id="1" w:name="_Toc5650"/>
      <w:bookmarkStart w:id="2" w:name="_Toc6728"/>
    </w:p>
    <w:p w14:paraId="047D923B">
      <w:pPr>
        <w:widowControl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第二章 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比选人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须知</w:t>
      </w:r>
      <w:bookmarkEnd w:id="0"/>
      <w:bookmarkEnd w:id="1"/>
      <w:bookmarkEnd w:id="2"/>
    </w:p>
    <w:tbl>
      <w:tblPr>
        <w:tblStyle w:val="15"/>
        <w:tblpPr w:leftFromText="180" w:rightFromText="180" w:vertAnchor="text" w:horzAnchor="page" w:tblpX="1909" w:tblpY="28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0"/>
        <w:gridCol w:w="6096"/>
      </w:tblGrid>
      <w:tr w14:paraId="1F82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1065" w:type="dxa"/>
            <w:noWrap/>
            <w:vAlign w:val="center"/>
          </w:tcPr>
          <w:p w14:paraId="4BFF8D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条款号</w:t>
            </w:r>
          </w:p>
        </w:tc>
        <w:tc>
          <w:tcPr>
            <w:tcW w:w="1770" w:type="dxa"/>
            <w:noWrap/>
            <w:vAlign w:val="center"/>
          </w:tcPr>
          <w:p w14:paraId="2690FAB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条款名称</w:t>
            </w:r>
          </w:p>
        </w:tc>
        <w:tc>
          <w:tcPr>
            <w:tcW w:w="6096" w:type="dxa"/>
            <w:noWrap/>
            <w:vAlign w:val="center"/>
          </w:tcPr>
          <w:p w14:paraId="28598F33">
            <w:pPr>
              <w:ind w:left="-103" w:leftChars="-49" w:firstLine="562" w:firstLineChars="201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编列内容</w:t>
            </w:r>
          </w:p>
        </w:tc>
      </w:tr>
      <w:tr w14:paraId="6A81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65" w:type="dxa"/>
            <w:noWrap/>
            <w:vAlign w:val="center"/>
          </w:tcPr>
          <w:p w14:paraId="7B15D3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70" w:type="dxa"/>
            <w:noWrap/>
            <w:vAlign w:val="center"/>
          </w:tcPr>
          <w:p w14:paraId="3C24A16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</w:t>
            </w:r>
          </w:p>
          <w:p w14:paraId="168190D4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</w:p>
        </w:tc>
        <w:tc>
          <w:tcPr>
            <w:tcW w:w="6096" w:type="dxa"/>
            <w:noWrap/>
            <w:vAlign w:val="center"/>
          </w:tcPr>
          <w:p w14:paraId="37CDAF61">
            <w:pPr>
              <w:rPr>
                <w:rFonts w:hint="eastAsia" w:ascii="仿宋_GB2312" w:hAnsi="仿宋_GB2312" w:eastAsia="仿宋_GB2312" w:cs="仿宋_GB2312"/>
                <w:strike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不接受。</w:t>
            </w:r>
          </w:p>
        </w:tc>
      </w:tr>
      <w:tr w14:paraId="6687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065" w:type="dxa"/>
            <w:noWrap/>
            <w:vAlign w:val="center"/>
          </w:tcPr>
          <w:p w14:paraId="614AC5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70" w:type="dxa"/>
            <w:noWrap/>
            <w:vAlign w:val="center"/>
          </w:tcPr>
          <w:p w14:paraId="4EB7254E">
            <w:pPr>
              <w:jc w:val="center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踏勘现场</w:t>
            </w:r>
          </w:p>
        </w:tc>
        <w:tc>
          <w:tcPr>
            <w:tcW w:w="6096" w:type="dxa"/>
            <w:noWrap/>
            <w:vAlign w:val="center"/>
          </w:tcPr>
          <w:p w14:paraId="1519B977">
            <w:pPr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不组织。</w:t>
            </w:r>
          </w:p>
        </w:tc>
      </w:tr>
      <w:tr w14:paraId="1A70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65" w:type="dxa"/>
            <w:noWrap/>
            <w:vAlign w:val="center"/>
          </w:tcPr>
          <w:p w14:paraId="2321E3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70" w:type="dxa"/>
            <w:noWrap/>
            <w:vAlign w:val="center"/>
          </w:tcPr>
          <w:p w14:paraId="08F953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  包</w:t>
            </w:r>
          </w:p>
        </w:tc>
        <w:tc>
          <w:tcPr>
            <w:tcW w:w="6096" w:type="dxa"/>
            <w:noWrap/>
            <w:vAlign w:val="center"/>
          </w:tcPr>
          <w:p w14:paraId="412E676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3F10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5" w:type="dxa"/>
            <w:noWrap/>
            <w:vAlign w:val="center"/>
          </w:tcPr>
          <w:p w14:paraId="44B921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70" w:type="dxa"/>
            <w:noWrap/>
            <w:vAlign w:val="center"/>
          </w:tcPr>
          <w:p w14:paraId="143C37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要求澄清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文件的时间</w:t>
            </w:r>
          </w:p>
        </w:tc>
        <w:tc>
          <w:tcPr>
            <w:tcW w:w="6096" w:type="dxa"/>
            <w:noWrap/>
            <w:vAlign w:val="center"/>
          </w:tcPr>
          <w:p w14:paraId="5890A9B2">
            <w:pP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截止时间：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日1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时00分 。</w:t>
            </w:r>
          </w:p>
          <w:p w14:paraId="30BD4A7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1A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5" w:type="dxa"/>
            <w:noWrap/>
            <w:vAlign w:val="center"/>
          </w:tcPr>
          <w:p w14:paraId="36FF03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70" w:type="dxa"/>
            <w:noWrap/>
            <w:vAlign w:val="center"/>
          </w:tcPr>
          <w:p w14:paraId="201F35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截止时间</w:t>
            </w:r>
          </w:p>
        </w:tc>
        <w:tc>
          <w:tcPr>
            <w:tcW w:w="6096" w:type="dxa"/>
            <w:noWrap/>
            <w:vAlign w:val="center"/>
          </w:tcPr>
          <w:p w14:paraId="43DCEA8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分。</w:t>
            </w:r>
          </w:p>
        </w:tc>
      </w:tr>
      <w:tr w14:paraId="0C55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5" w:type="dxa"/>
            <w:noWrap/>
            <w:vAlign w:val="center"/>
          </w:tcPr>
          <w:p w14:paraId="66EBF2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770" w:type="dxa"/>
            <w:noWrap/>
            <w:vAlign w:val="center"/>
          </w:tcPr>
          <w:p w14:paraId="14BEBC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时间、地点</w:t>
            </w:r>
          </w:p>
        </w:tc>
        <w:tc>
          <w:tcPr>
            <w:tcW w:w="6096" w:type="dxa"/>
            <w:noWrap/>
            <w:vAlign w:val="center"/>
          </w:tcPr>
          <w:p w14:paraId="0D04295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28"/>
                <w:sz w:val="28"/>
                <w:szCs w:val="28"/>
                <w:lang w:val="en-US" w:eastAsia="zh-CN" w:bidi="ar-SA"/>
              </w:rPr>
              <w:t>同比选截止时间，比选文件递交地点（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岳阳邦盛实业有限公司2楼会议室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28"/>
                <w:sz w:val="28"/>
                <w:szCs w:val="28"/>
                <w:lang w:val="en-US" w:eastAsia="zh-CN" w:bidi="ar-SA"/>
              </w:rPr>
              <w:t>）。</w:t>
            </w:r>
          </w:p>
        </w:tc>
      </w:tr>
      <w:tr w14:paraId="0A77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65" w:type="dxa"/>
            <w:noWrap/>
            <w:vAlign w:val="center"/>
          </w:tcPr>
          <w:p w14:paraId="7ABCFA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770" w:type="dxa"/>
            <w:noWrap/>
            <w:vAlign w:val="center"/>
          </w:tcPr>
          <w:p w14:paraId="015C8D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澄清和修改</w:t>
            </w:r>
          </w:p>
          <w:p w14:paraId="42834A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文件的</w:t>
            </w:r>
          </w:p>
          <w:p w14:paraId="7DB880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</w:tc>
        <w:tc>
          <w:tcPr>
            <w:tcW w:w="6096" w:type="dxa"/>
            <w:noWrap/>
            <w:vAlign w:val="center"/>
          </w:tcPr>
          <w:p w14:paraId="2B3FD1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在岳阳邦盛实业有限公司官网上发布。</w:t>
            </w:r>
          </w:p>
        </w:tc>
      </w:tr>
      <w:tr w14:paraId="4C0B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5" w:type="dxa"/>
            <w:noWrap/>
            <w:vAlign w:val="center"/>
          </w:tcPr>
          <w:p w14:paraId="48B41D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770" w:type="dxa"/>
            <w:noWrap/>
            <w:vAlign w:val="center"/>
          </w:tcPr>
          <w:p w14:paraId="054837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是否允许递交备选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</w:t>
            </w:r>
          </w:p>
        </w:tc>
        <w:tc>
          <w:tcPr>
            <w:tcW w:w="6096" w:type="dxa"/>
            <w:noWrap/>
            <w:vAlign w:val="center"/>
          </w:tcPr>
          <w:p w14:paraId="11625A0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4654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5" w:type="dxa"/>
            <w:noWrap/>
            <w:vAlign w:val="center"/>
          </w:tcPr>
          <w:p w14:paraId="6257A2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770" w:type="dxa"/>
            <w:noWrap/>
            <w:vAlign w:val="center"/>
          </w:tcPr>
          <w:p w14:paraId="10C646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签字和（或）盖章要求</w:t>
            </w:r>
          </w:p>
        </w:tc>
        <w:tc>
          <w:tcPr>
            <w:tcW w:w="6096" w:type="dxa"/>
            <w:noWrap/>
            <w:vAlign w:val="center"/>
          </w:tcPr>
          <w:p w14:paraId="4106C8B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文件应当并加盖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的单位公章。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加盖的单位公章与其营业执照的单位名称应当一致。</w:t>
            </w:r>
          </w:p>
        </w:tc>
      </w:tr>
      <w:tr w14:paraId="3808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5" w:type="dxa"/>
            <w:noWrap/>
            <w:vAlign w:val="center"/>
          </w:tcPr>
          <w:p w14:paraId="15CB88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770" w:type="dxa"/>
            <w:noWrap/>
            <w:vAlign w:val="center"/>
          </w:tcPr>
          <w:p w14:paraId="6740C6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文件份数</w:t>
            </w:r>
          </w:p>
        </w:tc>
        <w:tc>
          <w:tcPr>
            <w:tcW w:w="6096" w:type="dxa"/>
            <w:noWrap/>
            <w:vAlign w:val="center"/>
          </w:tcPr>
          <w:p w14:paraId="1A295D2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单位在领取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通知书之前，需提供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套完整的纸质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文件用于备案。</w:t>
            </w:r>
          </w:p>
        </w:tc>
      </w:tr>
      <w:tr w14:paraId="01A3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5" w:type="dxa"/>
            <w:noWrap/>
            <w:vAlign w:val="center"/>
          </w:tcPr>
          <w:p w14:paraId="69A769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770" w:type="dxa"/>
            <w:noWrap/>
            <w:vAlign w:val="center"/>
          </w:tcPr>
          <w:p w14:paraId="1A8BE8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装订要求</w:t>
            </w:r>
          </w:p>
        </w:tc>
        <w:tc>
          <w:tcPr>
            <w:tcW w:w="6096" w:type="dxa"/>
            <w:noWrap/>
            <w:vAlign w:val="center"/>
          </w:tcPr>
          <w:p w14:paraId="3D740E4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文件袋密封并贴封条</w:t>
            </w:r>
          </w:p>
        </w:tc>
      </w:tr>
      <w:tr w14:paraId="30A7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5" w:type="dxa"/>
            <w:noWrap/>
            <w:vAlign w:val="center"/>
          </w:tcPr>
          <w:p w14:paraId="689DCE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770" w:type="dxa"/>
            <w:noWrap/>
            <w:vAlign w:val="center"/>
          </w:tcPr>
          <w:p w14:paraId="2F31E8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</w:t>
            </w:r>
          </w:p>
        </w:tc>
        <w:tc>
          <w:tcPr>
            <w:tcW w:w="6096" w:type="dxa"/>
            <w:noWrap/>
            <w:vAlign w:val="center"/>
          </w:tcPr>
          <w:p w14:paraId="19129D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否。</w:t>
            </w:r>
          </w:p>
        </w:tc>
      </w:tr>
      <w:tr w14:paraId="734C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65" w:type="dxa"/>
            <w:noWrap/>
            <w:vAlign w:val="center"/>
          </w:tcPr>
          <w:p w14:paraId="1A7540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770" w:type="dxa"/>
            <w:noWrap/>
            <w:vAlign w:val="center"/>
          </w:tcPr>
          <w:p w14:paraId="539A2F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比选小组的组建</w:t>
            </w:r>
          </w:p>
        </w:tc>
        <w:tc>
          <w:tcPr>
            <w:tcW w:w="6096" w:type="dxa"/>
            <w:noWrap/>
            <w:vAlign w:val="center"/>
          </w:tcPr>
          <w:p w14:paraId="3AFCDFF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比选小组成员在比选开始前1天，由公司比选领导小组审定。</w:t>
            </w:r>
          </w:p>
        </w:tc>
      </w:tr>
      <w:tr w14:paraId="6217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65" w:type="dxa"/>
            <w:noWrap/>
            <w:vAlign w:val="center"/>
          </w:tcPr>
          <w:p w14:paraId="5F4229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770" w:type="dxa"/>
            <w:noWrap/>
            <w:vAlign w:val="center"/>
          </w:tcPr>
          <w:p w14:paraId="017172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人方式</w:t>
            </w:r>
          </w:p>
        </w:tc>
        <w:tc>
          <w:tcPr>
            <w:tcW w:w="6096" w:type="dxa"/>
            <w:noWrap/>
            <w:vAlign w:val="center"/>
          </w:tcPr>
          <w:p w14:paraId="11CD2FD6"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本次比选按有效比选报价由低到高确定排序前三名为中选候选人，报价最低者为中选单位。</w:t>
            </w:r>
          </w:p>
        </w:tc>
      </w:tr>
      <w:tr w14:paraId="2047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65" w:type="dxa"/>
            <w:noWrap/>
            <w:vAlign w:val="center"/>
          </w:tcPr>
          <w:p w14:paraId="48D715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770" w:type="dxa"/>
            <w:noWrap/>
            <w:vAlign w:val="center"/>
          </w:tcPr>
          <w:p w14:paraId="53FDED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履约担保</w:t>
            </w:r>
          </w:p>
        </w:tc>
        <w:tc>
          <w:tcPr>
            <w:tcW w:w="6096" w:type="dxa"/>
            <w:noWrap/>
            <w:vAlign w:val="center"/>
          </w:tcPr>
          <w:p w14:paraId="72C5B542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否</w:t>
            </w:r>
          </w:p>
        </w:tc>
      </w:tr>
      <w:tr w14:paraId="658E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65" w:type="dxa"/>
            <w:noWrap/>
            <w:vAlign w:val="center"/>
          </w:tcPr>
          <w:p w14:paraId="3F9916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770" w:type="dxa"/>
            <w:noWrap/>
            <w:vAlign w:val="center"/>
          </w:tcPr>
          <w:p w14:paraId="052144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6096" w:type="dxa"/>
            <w:noWrap/>
            <w:vAlign w:val="center"/>
          </w:tcPr>
          <w:p w14:paraId="30A3FB60">
            <w:pPr>
              <w:pStyle w:val="24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在满足比文件质量要求的前提下，各比选人结合市场行情及自身经营状况自行报价，报价格式见附件1。</w:t>
            </w:r>
          </w:p>
        </w:tc>
      </w:tr>
      <w:tr w14:paraId="487E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65" w:type="dxa"/>
            <w:noWrap/>
            <w:vAlign w:val="center"/>
          </w:tcPr>
          <w:p w14:paraId="120230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70" w:type="dxa"/>
            <w:noWrap/>
            <w:vAlign w:val="center"/>
          </w:tcPr>
          <w:p w14:paraId="7582A4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</w:t>
            </w:r>
          </w:p>
        </w:tc>
        <w:tc>
          <w:tcPr>
            <w:tcW w:w="6096" w:type="dxa"/>
            <w:noWrap/>
            <w:vAlign w:val="center"/>
          </w:tcPr>
          <w:p w14:paraId="4795565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人官网公示，公示期3个工作日。</w:t>
            </w:r>
          </w:p>
        </w:tc>
      </w:tr>
      <w:tr w14:paraId="19D2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65" w:type="dxa"/>
            <w:noWrap/>
            <w:vAlign w:val="center"/>
          </w:tcPr>
          <w:p w14:paraId="2C6A76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70" w:type="dxa"/>
            <w:noWrap/>
            <w:vAlign w:val="center"/>
          </w:tcPr>
          <w:p w14:paraId="65E8B8B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  督</w:t>
            </w:r>
          </w:p>
        </w:tc>
        <w:tc>
          <w:tcPr>
            <w:tcW w:w="6096" w:type="dxa"/>
            <w:noWrap/>
            <w:vAlign w:val="center"/>
          </w:tcPr>
          <w:p w14:paraId="5DB3A1C4">
            <w:pP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本项目的比选比选活动接受邀选人、公司纪检及相关部门监督。</w:t>
            </w:r>
          </w:p>
        </w:tc>
      </w:tr>
      <w:tr w14:paraId="61F0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5" w:type="dxa"/>
            <w:noWrap/>
            <w:vAlign w:val="center"/>
          </w:tcPr>
          <w:p w14:paraId="4152CFA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70" w:type="dxa"/>
            <w:noWrap/>
            <w:vAlign w:val="center"/>
          </w:tcPr>
          <w:p w14:paraId="1171F50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6096" w:type="dxa"/>
            <w:noWrap/>
            <w:vAlign w:val="center"/>
          </w:tcPr>
          <w:p w14:paraId="51CC901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人须自觉接受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人公司现行管理制度。</w:t>
            </w:r>
          </w:p>
        </w:tc>
      </w:tr>
    </w:tbl>
    <w:p w14:paraId="79CE69E2"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353"/>
        <w:gridCol w:w="1497"/>
        <w:gridCol w:w="1296"/>
        <w:gridCol w:w="5672"/>
        <w:gridCol w:w="1874"/>
        <w:gridCol w:w="746"/>
      </w:tblGrid>
      <w:tr w14:paraId="7802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922AE4D">
            <w:pPr>
              <w:pStyle w:val="14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附件1：综保区一期标准化厂房进行低压临时用电改造预算控制</w:t>
            </w:r>
          </w:p>
        </w:tc>
      </w:tr>
      <w:tr w14:paraId="7640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49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6F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7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数量(个、幅)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0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比选控制价合计（元）</w:t>
            </w: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64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计费依据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7D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比选报价（元）</w:t>
            </w: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A2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3DA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3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9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邦盛园区5#、7#仓库南侧进出通道整修项目</w:t>
            </w: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C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0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78650.04</w:t>
            </w:r>
            <w:bookmarkStart w:id="3" w:name="_GoBack"/>
            <w:bookmarkEnd w:id="3"/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B18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1、邦盛园区5#、7#仓库南侧进出通道整修项目预算审核报告书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73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邦盛园区5#、7#仓库南侧进出通道整修项目</w:t>
            </w: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A09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BA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7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6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E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7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9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3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93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8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6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4F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7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C907A0E">
            <w:pPr>
              <w:pStyle w:val="9"/>
              <w:rPr>
                <w:rFonts w:hint="eastAsia"/>
                <w:lang w:val="en-US" w:eastAsia="zh-CN"/>
              </w:rPr>
            </w:pPr>
          </w:p>
          <w:p w14:paraId="700369AB">
            <w:pPr>
              <w:pStyle w:val="9"/>
              <w:rPr>
                <w:rFonts w:hint="eastAsia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E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0264F28">
      <w:pPr>
        <w:pStyle w:val="14"/>
        <w:ind w:left="0" w:leftChars="0" w:firstLine="0" w:firstLineChars="0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D995263">
      <w:pPr>
        <w:bidi w:val="0"/>
        <w:jc w:val="center"/>
        <w:rPr>
          <w:rFonts w:hint="eastAsia" w:ascii="仿宋" w:hAnsi="仿宋" w:eastAsia="仿宋" w:cs="仿宋"/>
          <w:b/>
          <w:bCs/>
          <w:sz w:val="40"/>
          <w:szCs w:val="32"/>
        </w:rPr>
      </w:pPr>
      <w:r>
        <w:rPr>
          <w:rFonts w:hint="eastAsia" w:ascii="仿宋" w:hAnsi="仿宋" w:eastAsia="仿宋" w:cs="仿宋"/>
          <w:b/>
          <w:bCs/>
          <w:sz w:val="40"/>
          <w:szCs w:val="32"/>
        </w:rPr>
        <w:t>邦盛园区5#、7#仓库南侧进出通道</w:t>
      </w:r>
    </w:p>
    <w:p w14:paraId="69DBC0DC">
      <w:pPr>
        <w:pStyle w:val="5"/>
        <w:rPr>
          <w:rFonts w:hint="default" w:eastAsia="仿宋"/>
          <w:highlight w:val="none"/>
          <w:lang w:val="en-US" w:eastAsia="zh-CN"/>
        </w:rPr>
      </w:pPr>
      <w:r>
        <w:rPr>
          <w:rFonts w:hint="eastAsia" w:ascii="仿宋" w:hAnsi="仿宋" w:cs="仿宋"/>
          <w:b/>
          <w:bCs/>
          <w:sz w:val="40"/>
          <w:szCs w:val="32"/>
          <w:highlight w:val="none"/>
          <w:lang w:val="en-US" w:eastAsia="zh-CN"/>
        </w:rPr>
        <w:t>施工方案</w:t>
      </w:r>
    </w:p>
    <w:p w14:paraId="2D62F1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highlight w:val="none"/>
          <w:lang w:val="en-US" w:eastAsia="zh-CN"/>
        </w:rPr>
        <w:t>一、仓库大门前公路改造</w:t>
      </w:r>
    </w:p>
    <w:p w14:paraId="768B90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1、铲除原有门前</w:t>
      </w:r>
      <w:r>
        <w:rPr>
          <w:rFonts w:hint="eastAsia" w:ascii="仿宋" w:hAnsi="仿宋" w:cs="仿宋"/>
          <w:sz w:val="32"/>
          <w:szCs w:val="24"/>
          <w:highlight w:val="none"/>
          <w:lang w:val="en-US" w:eastAsia="zh-CN"/>
        </w:rPr>
        <w:t>砖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墙11.52m</w:t>
      </w:r>
      <w:r>
        <w:rPr>
          <w:rFonts w:hint="eastAsia" w:ascii="仿宋" w:hAnsi="仿宋" w:eastAsia="仿宋" w:cs="仿宋"/>
          <w:sz w:val="32"/>
          <w:szCs w:val="24"/>
          <w:highlight w:val="none"/>
          <w:vertAlign w:val="superscript"/>
          <w:lang w:val="en-US" w:eastAsia="zh-CN"/>
        </w:rPr>
        <w:t>3</w:t>
      </w:r>
    </w:p>
    <w:p w14:paraId="0D021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2、挖机铲除原有路沿石1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m*0.3m*0.5m*96块</w:t>
      </w:r>
    </w:p>
    <w:p w14:paraId="0C8A1C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3、挖机铲除人行道地砖240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㎡</w:t>
      </w:r>
    </w:p>
    <w:p w14:paraId="27208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highlight w:val="none"/>
          <w:lang w:val="en-US" w:eastAsia="zh-CN"/>
        </w:rPr>
        <w:t>二、路灯杆移位</w:t>
      </w:r>
    </w:p>
    <w:p w14:paraId="72282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1、吊车拆除原路灯</w:t>
      </w:r>
      <w:r>
        <w:rPr>
          <w:rFonts w:hint="eastAsia" w:ascii="仿宋" w:hAnsi="仿宋" w:cs="仿宋"/>
          <w:sz w:val="32"/>
          <w:highlight w:val="none"/>
          <w:lang w:val="en-US" w:eastAsia="zh-CN"/>
        </w:rPr>
        <w:t>2盏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（灯高15m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）</w:t>
      </w:r>
    </w:p>
    <w:p w14:paraId="22CE4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2、移至大门旁边5米处</w:t>
      </w:r>
    </w:p>
    <w:p w14:paraId="2042E7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3、路灯电路改造</w:t>
      </w:r>
    </w:p>
    <w:p w14:paraId="60CB28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①预埋</w:t>
      </w:r>
      <w:r>
        <w:rPr>
          <w:rFonts w:hint="eastAsia" w:ascii="仿宋" w:hAnsi="仿宋" w:cs="仿宋"/>
          <w:sz w:val="32"/>
          <w:szCs w:val="24"/>
          <w:highlight w:val="none"/>
          <w:lang w:val="en-US" w:eastAsia="zh-CN"/>
        </w:rPr>
        <w:t>1.5平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电</w:t>
      </w:r>
      <w:r>
        <w:rPr>
          <w:rFonts w:hint="eastAsia" w:ascii="仿宋" w:hAnsi="仿宋" w:cs="仿宋"/>
          <w:sz w:val="32"/>
          <w:szCs w:val="24"/>
          <w:highlight w:val="none"/>
          <w:lang w:val="en-US" w:eastAsia="zh-CN"/>
        </w:rPr>
        <w:t>线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m长，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导管5m</w:t>
      </w:r>
      <w:r>
        <w:rPr>
          <w:rFonts w:hint="eastAsia" w:ascii="仿宋" w:hAnsi="仿宋" w:cs="仿宋"/>
          <w:sz w:val="32"/>
          <w:highlight w:val="none"/>
          <w:lang w:val="en-US" w:eastAsia="zh-CN"/>
        </w:rPr>
        <w:t>（ppR25热熔管）</w:t>
      </w:r>
    </w:p>
    <w:p w14:paraId="5F2181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仿宋" w:hAnsi="仿宋" w:eastAsia="仿宋" w:cs="仿宋"/>
          <w:sz w:val="36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②下挖路灯基1</w:t>
      </w:r>
      <w:r>
        <w:rPr>
          <w:rFonts w:hint="eastAsia" w:ascii="仿宋" w:hAnsi="仿宋" w:cs="仿宋"/>
          <w:sz w:val="32"/>
          <w:szCs w:val="24"/>
          <w:highlight w:val="none"/>
          <w:lang w:val="en-US" w:eastAsia="zh-CN"/>
        </w:rPr>
        <w:t>m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*0.9</w:t>
      </w:r>
      <w:r>
        <w:rPr>
          <w:rFonts w:hint="eastAsia" w:ascii="仿宋" w:hAnsi="仿宋" w:cs="仿宋"/>
          <w:sz w:val="32"/>
          <w:szCs w:val="24"/>
          <w:highlight w:val="none"/>
          <w:lang w:val="en-US" w:eastAsia="zh-CN"/>
        </w:rPr>
        <w:t>m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*0.8</w:t>
      </w:r>
      <w:r>
        <w:rPr>
          <w:rFonts w:hint="eastAsia" w:ascii="仿宋" w:hAnsi="仿宋" w:cs="仿宋"/>
          <w:sz w:val="32"/>
          <w:szCs w:val="24"/>
          <w:highlight w:val="none"/>
          <w:lang w:val="en-US" w:eastAsia="zh-CN"/>
        </w:rPr>
        <w:t>m</w:t>
      </w:r>
    </w:p>
    <w:p w14:paraId="25ABD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③预埋路灯基础用C30混凝土掩埋0.72m</w:t>
      </w:r>
      <w:r>
        <w:rPr>
          <w:rFonts w:hint="eastAsia" w:ascii="仿宋" w:hAnsi="仿宋" w:eastAsia="仿宋" w:cs="仿宋"/>
          <w:sz w:val="32"/>
          <w:szCs w:val="24"/>
          <w:highlight w:val="none"/>
          <w:vertAlign w:val="superscript"/>
          <w:lang w:val="en-US" w:eastAsia="zh-CN"/>
        </w:rPr>
        <w:t>3</w:t>
      </w:r>
    </w:p>
    <w:p w14:paraId="552E2A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highlight w:val="none"/>
          <w:lang w:val="en-US" w:eastAsia="zh-CN"/>
        </w:rPr>
        <w:t>三、路面硬化</w:t>
      </w:r>
    </w:p>
    <w:p w14:paraId="10D83AD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1、拆除围墙钢筋混凝土基础</w:t>
      </w:r>
      <w:r>
        <w:rPr>
          <w:rFonts w:hint="eastAsia" w:ascii="仿宋" w:hAnsi="仿宋" w:cs="仿宋"/>
          <w:b w:val="0"/>
          <w:bCs w:val="0"/>
          <w:sz w:val="32"/>
          <w:szCs w:val="24"/>
          <w:lang w:val="en-US" w:eastAsia="zh-CN"/>
        </w:rPr>
        <w:t>0.5m*0.4m*24m</w:t>
      </w:r>
    </w:p>
    <w:p w14:paraId="365961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2、下挖</w:t>
      </w:r>
      <w:r>
        <w:rPr>
          <w:rFonts w:hint="eastAsia" w:ascii="仿宋" w:hAnsi="仿宋" w:cs="仿宋"/>
          <w:sz w:val="32"/>
          <w:szCs w:val="24"/>
          <w:lang w:val="en-US" w:eastAsia="zh-CN"/>
        </w:rPr>
        <w:t>普通土92</w:t>
      </w:r>
      <w:r>
        <w:rPr>
          <w:rFonts w:hint="eastAsia" w:ascii="仿宋" w:hAnsi="仿宋" w:cs="仿宋"/>
          <w:sz w:val="32"/>
          <w:lang w:val="en-US" w:eastAsia="zh-CN"/>
        </w:rPr>
        <w:t>m³</w:t>
      </w:r>
      <w:r>
        <w:rPr>
          <w:rFonts w:hint="eastAsia" w:ascii="仿宋" w:hAnsi="仿宋" w:eastAsia="仿宋" w:cs="仿宋"/>
          <w:sz w:val="32"/>
          <w:lang w:val="en-US" w:eastAsia="zh-CN"/>
        </w:rPr>
        <w:t>（</w:t>
      </w:r>
      <w:r>
        <w:rPr>
          <w:rFonts w:hint="eastAsia" w:ascii="仿宋" w:hAnsi="仿宋" w:cs="仿宋"/>
          <w:sz w:val="32"/>
          <w:lang w:val="en-US" w:eastAsia="zh-CN"/>
        </w:rPr>
        <w:t>约0.35m深</w:t>
      </w:r>
      <w:r>
        <w:rPr>
          <w:rFonts w:hint="eastAsia" w:ascii="仿宋" w:hAnsi="仿宋" w:eastAsia="仿宋" w:cs="仿宋"/>
          <w:sz w:val="32"/>
          <w:lang w:val="en-US" w:eastAsia="zh-CN"/>
        </w:rPr>
        <w:t>）</w:t>
      </w:r>
    </w:p>
    <w:p w14:paraId="3D96C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cs="仿宋"/>
          <w:sz w:val="32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、</w:t>
      </w:r>
      <w:r>
        <w:rPr>
          <w:rFonts w:hint="eastAsia" w:ascii="仿宋" w:hAnsi="仿宋" w:cs="仿宋"/>
          <w:sz w:val="32"/>
          <w:szCs w:val="24"/>
          <w:lang w:val="en-US" w:eastAsia="zh-CN"/>
        </w:rPr>
        <w:t>土方</w:t>
      </w:r>
      <w:r>
        <w:rPr>
          <w:rFonts w:hint="eastAsia" w:ascii="仿宋" w:hAnsi="仿宋" w:eastAsia="仿宋" w:cs="仿宋"/>
          <w:sz w:val="32"/>
          <w:lang w:val="en-US" w:eastAsia="zh-CN"/>
        </w:rPr>
        <w:t>外运</w:t>
      </w:r>
      <w:r>
        <w:rPr>
          <w:rFonts w:hint="eastAsia" w:ascii="仿宋" w:hAnsi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lang w:val="en-US" w:eastAsia="zh-CN"/>
        </w:rPr>
        <w:t>公里</w:t>
      </w:r>
    </w:p>
    <w:p w14:paraId="43E00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cs="仿宋"/>
          <w:sz w:val="32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、门前需硬化，移栽土球径1.2m绿化树4棵，10T吊车</w:t>
      </w:r>
      <w:r>
        <w:rPr>
          <w:rFonts w:hint="eastAsia" w:ascii="仿宋" w:hAnsi="仿宋" w:cs="仿宋"/>
          <w:sz w:val="32"/>
          <w:szCs w:val="24"/>
          <w:lang w:val="en-US" w:eastAsia="zh-CN"/>
        </w:rPr>
        <w:t>（不考虑养护）</w:t>
      </w:r>
    </w:p>
    <w:p w14:paraId="060519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cs="仿宋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、Φ10mm钢筋织网0.</w:t>
      </w:r>
      <w:r>
        <w:rPr>
          <w:rFonts w:hint="eastAsia" w:ascii="仿宋" w:hAnsi="仿宋" w:cs="仿宋"/>
          <w:sz w:val="32"/>
          <w:szCs w:val="24"/>
          <w:lang w:val="en-US" w:eastAsia="zh-CN"/>
        </w:rPr>
        <w:t>853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T</w:t>
      </w:r>
    </w:p>
    <w:p w14:paraId="7CEFD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cs="仿宋"/>
          <w:sz w:val="32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、C30混凝土浇筑</w:t>
      </w:r>
      <w:r>
        <w:rPr>
          <w:rFonts w:hint="eastAsia" w:ascii="仿宋" w:hAnsi="仿宋" w:cs="仿宋"/>
          <w:sz w:val="32"/>
          <w:szCs w:val="24"/>
          <w:lang w:val="en-US" w:eastAsia="zh-CN"/>
        </w:rPr>
        <w:t>265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m</w:t>
      </w:r>
      <w:r>
        <w:rPr>
          <w:rFonts w:hint="eastAsia" w:ascii="仿宋" w:hAnsi="仿宋" w:eastAsia="仿宋" w:cs="仿宋"/>
          <w:sz w:val="32"/>
          <w:szCs w:val="24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*0.2m</w:t>
      </w:r>
    </w:p>
    <w:p w14:paraId="6DA5B0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cs="仿宋"/>
          <w:sz w:val="32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、铺#13沥清路面</w:t>
      </w:r>
      <w:r>
        <w:rPr>
          <w:rFonts w:hint="eastAsia" w:ascii="仿宋" w:hAnsi="仿宋" w:cs="仿宋"/>
          <w:sz w:val="32"/>
          <w:szCs w:val="24"/>
          <w:lang w:val="en-US" w:eastAsia="zh-CN"/>
        </w:rPr>
        <w:t>265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m</w:t>
      </w:r>
      <w:r>
        <w:rPr>
          <w:rFonts w:hint="eastAsia" w:ascii="仿宋" w:hAnsi="仿宋" w:eastAsia="仿宋" w:cs="仿宋"/>
          <w:sz w:val="32"/>
          <w:szCs w:val="24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*0.06m</w:t>
      </w:r>
      <w:r>
        <w:rPr>
          <w:rFonts w:hint="eastAsia" w:ascii="仿宋" w:hAnsi="仿宋" w:cs="仿宋"/>
          <w:sz w:val="32"/>
          <w:szCs w:val="24"/>
          <w:lang w:val="en-US" w:eastAsia="zh-CN"/>
        </w:rPr>
        <w:t>（中粒式4cm，细粒式2cm）</w:t>
      </w:r>
    </w:p>
    <w:p w14:paraId="754B9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/>
        </w:rPr>
        <w:t>四、围墙外杂草清除2</w:t>
      </w:r>
      <w:r>
        <w:rPr>
          <w:rFonts w:hint="eastAsia" w:ascii="仿宋" w:hAnsi="仿宋" w:cs="仿宋"/>
          <w:b/>
          <w:bCs/>
          <w:sz w:val="32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/>
        </w:rPr>
        <w:t>00m</w:t>
      </w:r>
      <w:r>
        <w:rPr>
          <w:rFonts w:hint="eastAsia" w:ascii="仿宋" w:hAnsi="仿宋" w:eastAsia="仿宋" w:cs="仿宋"/>
          <w:b/>
          <w:bCs/>
          <w:sz w:val="32"/>
          <w:szCs w:val="24"/>
          <w:vertAlign w:val="superscript"/>
          <w:lang w:val="en-US" w:eastAsia="zh-CN"/>
        </w:rPr>
        <w:t>2</w:t>
      </w:r>
    </w:p>
    <w:p w14:paraId="01654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6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/>
        </w:rPr>
        <w:t>五、路面清洗所有垃圾清除</w:t>
      </w:r>
    </w:p>
    <w:p w14:paraId="07BDE127">
      <w:pPr>
        <w:pStyle w:val="9"/>
        <w:jc w:val="both"/>
        <w:rPr>
          <w:rFonts w:hint="default"/>
          <w:lang w:val="en-US" w:eastAsia="zh-CN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15B91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137E78F8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91B60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2C411"/>
    <w:multiLevelType w:val="singleLevel"/>
    <w:tmpl w:val="C052C41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12CDA7E"/>
    <w:multiLevelType w:val="singleLevel"/>
    <w:tmpl w:val="C12CDA7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6C4EC"/>
    <w:multiLevelType w:val="singleLevel"/>
    <w:tmpl w:val="0C46C4E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zJlZWEwMTc1ZWE2OTkyMjZkNzRmYTU5MDlmODEifQ=="/>
  </w:docVars>
  <w:rsids>
    <w:rsidRoot w:val="00006E6E"/>
    <w:rsid w:val="00006E6E"/>
    <w:rsid w:val="00007A96"/>
    <w:rsid w:val="000228EE"/>
    <w:rsid w:val="00084775"/>
    <w:rsid w:val="00144400"/>
    <w:rsid w:val="001768B7"/>
    <w:rsid w:val="001B761B"/>
    <w:rsid w:val="00204AEB"/>
    <w:rsid w:val="002359E3"/>
    <w:rsid w:val="0025258F"/>
    <w:rsid w:val="00263B00"/>
    <w:rsid w:val="002837EC"/>
    <w:rsid w:val="002C2BD9"/>
    <w:rsid w:val="00334630"/>
    <w:rsid w:val="00370EAE"/>
    <w:rsid w:val="00371187"/>
    <w:rsid w:val="003944EE"/>
    <w:rsid w:val="004619D4"/>
    <w:rsid w:val="004641E8"/>
    <w:rsid w:val="004C33FB"/>
    <w:rsid w:val="00530A85"/>
    <w:rsid w:val="00580894"/>
    <w:rsid w:val="00585B13"/>
    <w:rsid w:val="00603327"/>
    <w:rsid w:val="00663A3D"/>
    <w:rsid w:val="006718C0"/>
    <w:rsid w:val="006B08EB"/>
    <w:rsid w:val="006B0E40"/>
    <w:rsid w:val="00735653"/>
    <w:rsid w:val="0077004F"/>
    <w:rsid w:val="00777CD2"/>
    <w:rsid w:val="00785947"/>
    <w:rsid w:val="00786426"/>
    <w:rsid w:val="0079333D"/>
    <w:rsid w:val="007A3406"/>
    <w:rsid w:val="007B62AE"/>
    <w:rsid w:val="007C487A"/>
    <w:rsid w:val="007D7D5F"/>
    <w:rsid w:val="007F27A9"/>
    <w:rsid w:val="00813252"/>
    <w:rsid w:val="00846879"/>
    <w:rsid w:val="00863705"/>
    <w:rsid w:val="00865BDB"/>
    <w:rsid w:val="008A3D01"/>
    <w:rsid w:val="008B044A"/>
    <w:rsid w:val="008E0054"/>
    <w:rsid w:val="009000D3"/>
    <w:rsid w:val="00902CCC"/>
    <w:rsid w:val="009244A5"/>
    <w:rsid w:val="0097757B"/>
    <w:rsid w:val="00A31BD7"/>
    <w:rsid w:val="00A76F69"/>
    <w:rsid w:val="00A848ED"/>
    <w:rsid w:val="00AC3E98"/>
    <w:rsid w:val="00AE31A5"/>
    <w:rsid w:val="00AE7400"/>
    <w:rsid w:val="00B11247"/>
    <w:rsid w:val="00B54F71"/>
    <w:rsid w:val="00B96C39"/>
    <w:rsid w:val="00BA748E"/>
    <w:rsid w:val="00BD6561"/>
    <w:rsid w:val="00C0238A"/>
    <w:rsid w:val="00C1728E"/>
    <w:rsid w:val="00C50BC6"/>
    <w:rsid w:val="00C554ED"/>
    <w:rsid w:val="00C7165F"/>
    <w:rsid w:val="00CB1E3D"/>
    <w:rsid w:val="00CB5FB4"/>
    <w:rsid w:val="00D92805"/>
    <w:rsid w:val="00E274AD"/>
    <w:rsid w:val="00E34260"/>
    <w:rsid w:val="00E65349"/>
    <w:rsid w:val="00E84C92"/>
    <w:rsid w:val="00F961E7"/>
    <w:rsid w:val="00FF6B79"/>
    <w:rsid w:val="022829DC"/>
    <w:rsid w:val="04DF7572"/>
    <w:rsid w:val="05376CAB"/>
    <w:rsid w:val="054741BF"/>
    <w:rsid w:val="05635C11"/>
    <w:rsid w:val="056D0D1F"/>
    <w:rsid w:val="05C33AC4"/>
    <w:rsid w:val="05CC4494"/>
    <w:rsid w:val="05F67B7E"/>
    <w:rsid w:val="05FD02DD"/>
    <w:rsid w:val="0695025A"/>
    <w:rsid w:val="06CB49BC"/>
    <w:rsid w:val="070C50AC"/>
    <w:rsid w:val="07BE0237"/>
    <w:rsid w:val="08326CBC"/>
    <w:rsid w:val="085D6721"/>
    <w:rsid w:val="08C47915"/>
    <w:rsid w:val="093C07D4"/>
    <w:rsid w:val="0AD566B9"/>
    <w:rsid w:val="0B3F3029"/>
    <w:rsid w:val="0C173EB3"/>
    <w:rsid w:val="0C2414A4"/>
    <w:rsid w:val="0CDF67D0"/>
    <w:rsid w:val="0D344C93"/>
    <w:rsid w:val="0D353EED"/>
    <w:rsid w:val="0D4E26EE"/>
    <w:rsid w:val="0D971B06"/>
    <w:rsid w:val="0DBE326F"/>
    <w:rsid w:val="0FE35AFC"/>
    <w:rsid w:val="10213C41"/>
    <w:rsid w:val="10A968DF"/>
    <w:rsid w:val="11170996"/>
    <w:rsid w:val="1137024E"/>
    <w:rsid w:val="113B43A3"/>
    <w:rsid w:val="11731ED8"/>
    <w:rsid w:val="11B252DE"/>
    <w:rsid w:val="11F50B3F"/>
    <w:rsid w:val="123956DC"/>
    <w:rsid w:val="12A03E94"/>
    <w:rsid w:val="132427F6"/>
    <w:rsid w:val="133236CD"/>
    <w:rsid w:val="13402B15"/>
    <w:rsid w:val="150A3E4E"/>
    <w:rsid w:val="157524C8"/>
    <w:rsid w:val="1588601A"/>
    <w:rsid w:val="15D553E2"/>
    <w:rsid w:val="16E318AE"/>
    <w:rsid w:val="174C0B8F"/>
    <w:rsid w:val="17F67057"/>
    <w:rsid w:val="182D4A55"/>
    <w:rsid w:val="18383862"/>
    <w:rsid w:val="18FC4FF5"/>
    <w:rsid w:val="19397563"/>
    <w:rsid w:val="199D42C0"/>
    <w:rsid w:val="1A7263A2"/>
    <w:rsid w:val="1AA6431F"/>
    <w:rsid w:val="1B7426BE"/>
    <w:rsid w:val="1B99724D"/>
    <w:rsid w:val="1BE0456A"/>
    <w:rsid w:val="1BFF175F"/>
    <w:rsid w:val="1C323AB6"/>
    <w:rsid w:val="1C94535D"/>
    <w:rsid w:val="1CCC554A"/>
    <w:rsid w:val="1CD2619C"/>
    <w:rsid w:val="1D065DE4"/>
    <w:rsid w:val="1DB63DD9"/>
    <w:rsid w:val="1E7C3C70"/>
    <w:rsid w:val="1EB06B0E"/>
    <w:rsid w:val="1F42404B"/>
    <w:rsid w:val="1FF33198"/>
    <w:rsid w:val="20C32599"/>
    <w:rsid w:val="21302F42"/>
    <w:rsid w:val="2276005A"/>
    <w:rsid w:val="229465E7"/>
    <w:rsid w:val="231408CB"/>
    <w:rsid w:val="231F1C73"/>
    <w:rsid w:val="23215FE6"/>
    <w:rsid w:val="234A7A12"/>
    <w:rsid w:val="235C0EA9"/>
    <w:rsid w:val="235C5246"/>
    <w:rsid w:val="23B404CA"/>
    <w:rsid w:val="244D5B2D"/>
    <w:rsid w:val="24B174ED"/>
    <w:rsid w:val="25174EE8"/>
    <w:rsid w:val="25454344"/>
    <w:rsid w:val="255A38EE"/>
    <w:rsid w:val="258349AB"/>
    <w:rsid w:val="26096855"/>
    <w:rsid w:val="26A90211"/>
    <w:rsid w:val="27560E02"/>
    <w:rsid w:val="275F36AF"/>
    <w:rsid w:val="288051C8"/>
    <w:rsid w:val="28F84BEF"/>
    <w:rsid w:val="29850910"/>
    <w:rsid w:val="29DC4550"/>
    <w:rsid w:val="29EA5F5C"/>
    <w:rsid w:val="2B6449A8"/>
    <w:rsid w:val="2C1F19E4"/>
    <w:rsid w:val="2DC441A5"/>
    <w:rsid w:val="2DE22CBA"/>
    <w:rsid w:val="2E3778CE"/>
    <w:rsid w:val="2E946581"/>
    <w:rsid w:val="2F8D691A"/>
    <w:rsid w:val="2FB7085B"/>
    <w:rsid w:val="301D2352"/>
    <w:rsid w:val="31A85187"/>
    <w:rsid w:val="31F369F1"/>
    <w:rsid w:val="329C31F7"/>
    <w:rsid w:val="33DF0372"/>
    <w:rsid w:val="34C3222F"/>
    <w:rsid w:val="354102AC"/>
    <w:rsid w:val="3634645C"/>
    <w:rsid w:val="36D22E8B"/>
    <w:rsid w:val="36DE12F2"/>
    <w:rsid w:val="37646406"/>
    <w:rsid w:val="3778183E"/>
    <w:rsid w:val="37C07F9E"/>
    <w:rsid w:val="38645492"/>
    <w:rsid w:val="387E5C8A"/>
    <w:rsid w:val="38A65315"/>
    <w:rsid w:val="394A4472"/>
    <w:rsid w:val="3B7C4610"/>
    <w:rsid w:val="3BA422B1"/>
    <w:rsid w:val="3CEF4D8A"/>
    <w:rsid w:val="3D066D9E"/>
    <w:rsid w:val="3D826E7B"/>
    <w:rsid w:val="3D891605"/>
    <w:rsid w:val="3E3A2DF3"/>
    <w:rsid w:val="3E646081"/>
    <w:rsid w:val="3EA90060"/>
    <w:rsid w:val="3F8E7D59"/>
    <w:rsid w:val="3FFC6C5C"/>
    <w:rsid w:val="4041460F"/>
    <w:rsid w:val="40BC08F6"/>
    <w:rsid w:val="40D47D63"/>
    <w:rsid w:val="421C1371"/>
    <w:rsid w:val="42366486"/>
    <w:rsid w:val="426B2BF7"/>
    <w:rsid w:val="42FA2C51"/>
    <w:rsid w:val="43045181"/>
    <w:rsid w:val="436E238F"/>
    <w:rsid w:val="43B9276A"/>
    <w:rsid w:val="44396B45"/>
    <w:rsid w:val="44850A45"/>
    <w:rsid w:val="45146934"/>
    <w:rsid w:val="453618A5"/>
    <w:rsid w:val="453B3EF8"/>
    <w:rsid w:val="461C4E94"/>
    <w:rsid w:val="46753001"/>
    <w:rsid w:val="467970EB"/>
    <w:rsid w:val="46A165C4"/>
    <w:rsid w:val="47F71D9F"/>
    <w:rsid w:val="484C63BD"/>
    <w:rsid w:val="4891410D"/>
    <w:rsid w:val="48967C7F"/>
    <w:rsid w:val="48FB44E7"/>
    <w:rsid w:val="493E07C0"/>
    <w:rsid w:val="49B65C97"/>
    <w:rsid w:val="49D071C0"/>
    <w:rsid w:val="4AB8212E"/>
    <w:rsid w:val="4B1C2990"/>
    <w:rsid w:val="4BA25774"/>
    <w:rsid w:val="4C223EB0"/>
    <w:rsid w:val="4D6908C0"/>
    <w:rsid w:val="4D9E7812"/>
    <w:rsid w:val="4E0F475B"/>
    <w:rsid w:val="4E394BA1"/>
    <w:rsid w:val="4E711836"/>
    <w:rsid w:val="4E7A3BA3"/>
    <w:rsid w:val="4F3D5201"/>
    <w:rsid w:val="509D08A7"/>
    <w:rsid w:val="509E56C3"/>
    <w:rsid w:val="51295B34"/>
    <w:rsid w:val="514D6E70"/>
    <w:rsid w:val="52046804"/>
    <w:rsid w:val="520D1D08"/>
    <w:rsid w:val="52710B4D"/>
    <w:rsid w:val="52C12D97"/>
    <w:rsid w:val="52F105E1"/>
    <w:rsid w:val="534267A3"/>
    <w:rsid w:val="54CA318A"/>
    <w:rsid w:val="54FD143C"/>
    <w:rsid w:val="556F1128"/>
    <w:rsid w:val="55E3094A"/>
    <w:rsid w:val="56064246"/>
    <w:rsid w:val="566158BA"/>
    <w:rsid w:val="56E963EC"/>
    <w:rsid w:val="571B5F1F"/>
    <w:rsid w:val="577A64C4"/>
    <w:rsid w:val="585C553F"/>
    <w:rsid w:val="586079EA"/>
    <w:rsid w:val="592D0530"/>
    <w:rsid w:val="5951662F"/>
    <w:rsid w:val="597933D0"/>
    <w:rsid w:val="59D94E1E"/>
    <w:rsid w:val="5A144EA7"/>
    <w:rsid w:val="5A2E22DF"/>
    <w:rsid w:val="5A8F3EA5"/>
    <w:rsid w:val="5AB95D5F"/>
    <w:rsid w:val="5AEE4062"/>
    <w:rsid w:val="5BBB71F8"/>
    <w:rsid w:val="5BFF7943"/>
    <w:rsid w:val="5C2A1931"/>
    <w:rsid w:val="5D2A2723"/>
    <w:rsid w:val="5D913727"/>
    <w:rsid w:val="5D9378AF"/>
    <w:rsid w:val="5E56345B"/>
    <w:rsid w:val="5E723E03"/>
    <w:rsid w:val="5EAD47D3"/>
    <w:rsid w:val="5F001A99"/>
    <w:rsid w:val="5F40549A"/>
    <w:rsid w:val="5FA45F8C"/>
    <w:rsid w:val="5FB05672"/>
    <w:rsid w:val="600F0DE2"/>
    <w:rsid w:val="60653934"/>
    <w:rsid w:val="60662662"/>
    <w:rsid w:val="60681C3E"/>
    <w:rsid w:val="61047A23"/>
    <w:rsid w:val="61097F16"/>
    <w:rsid w:val="61270118"/>
    <w:rsid w:val="61D83CDA"/>
    <w:rsid w:val="62024F9D"/>
    <w:rsid w:val="62382A94"/>
    <w:rsid w:val="62AA5185"/>
    <w:rsid w:val="62AF064C"/>
    <w:rsid w:val="62EC531D"/>
    <w:rsid w:val="63051755"/>
    <w:rsid w:val="63395EC8"/>
    <w:rsid w:val="64D24135"/>
    <w:rsid w:val="64D86611"/>
    <w:rsid w:val="64F60F88"/>
    <w:rsid w:val="659B7D43"/>
    <w:rsid w:val="661A4C30"/>
    <w:rsid w:val="667B5128"/>
    <w:rsid w:val="668C7713"/>
    <w:rsid w:val="67946E1E"/>
    <w:rsid w:val="67E00527"/>
    <w:rsid w:val="67FB2456"/>
    <w:rsid w:val="68830183"/>
    <w:rsid w:val="68A13DAA"/>
    <w:rsid w:val="68D31F2E"/>
    <w:rsid w:val="69764F7E"/>
    <w:rsid w:val="69DD39EA"/>
    <w:rsid w:val="6AE04A8F"/>
    <w:rsid w:val="6CCA459E"/>
    <w:rsid w:val="6D4D41F1"/>
    <w:rsid w:val="6D64761C"/>
    <w:rsid w:val="6D77332B"/>
    <w:rsid w:val="6E5B0FDB"/>
    <w:rsid w:val="6E796B95"/>
    <w:rsid w:val="6EF75561"/>
    <w:rsid w:val="70701DBA"/>
    <w:rsid w:val="70F52990"/>
    <w:rsid w:val="71293651"/>
    <w:rsid w:val="716D48CC"/>
    <w:rsid w:val="71751DE9"/>
    <w:rsid w:val="718C2583"/>
    <w:rsid w:val="71AC7DC5"/>
    <w:rsid w:val="71BB5C90"/>
    <w:rsid w:val="726D7D9F"/>
    <w:rsid w:val="72791693"/>
    <w:rsid w:val="72E272C7"/>
    <w:rsid w:val="7385257C"/>
    <w:rsid w:val="739C5A33"/>
    <w:rsid w:val="73A31396"/>
    <w:rsid w:val="740D3402"/>
    <w:rsid w:val="753D071E"/>
    <w:rsid w:val="75563E74"/>
    <w:rsid w:val="756B086D"/>
    <w:rsid w:val="75965B80"/>
    <w:rsid w:val="75D27282"/>
    <w:rsid w:val="769144C5"/>
    <w:rsid w:val="76920E28"/>
    <w:rsid w:val="78135765"/>
    <w:rsid w:val="78BF39FA"/>
    <w:rsid w:val="7956543B"/>
    <w:rsid w:val="79872351"/>
    <w:rsid w:val="79A921F0"/>
    <w:rsid w:val="7A4C3816"/>
    <w:rsid w:val="7B0501C8"/>
    <w:rsid w:val="7B1F0BD1"/>
    <w:rsid w:val="7B210707"/>
    <w:rsid w:val="7B492577"/>
    <w:rsid w:val="7CE45A5C"/>
    <w:rsid w:val="7D082F5D"/>
    <w:rsid w:val="7D5B5ADD"/>
    <w:rsid w:val="7E3829D7"/>
    <w:rsid w:val="7F547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keepNext/>
      <w:keepLines/>
      <w:adjustRightInd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semiHidden/>
    <w:unhideWhenUsed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paragraph" w:styleId="5">
    <w:name w:val="heading 4"/>
    <w:basedOn w:val="1"/>
    <w:semiHidden/>
    <w:unhideWhenUsed/>
    <w:qFormat/>
    <w:uiPriority w:val="0"/>
    <w:pPr>
      <w:keepNext w:val="0"/>
      <w:keepLines w:val="0"/>
      <w:widowControl w:val="0"/>
      <w:snapToGrid w:val="0"/>
      <w:spacing w:before="50" w:beforeLines="50" w:beforeAutospacing="0" w:afterLines="0" w:afterAutospacing="0" w:line="360" w:lineRule="auto"/>
      <w:ind w:firstLine="0" w:firstLineChars="0"/>
      <w:jc w:val="center"/>
      <w:outlineLvl w:val="3"/>
    </w:p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autoRedefine/>
    <w:qFormat/>
    <w:uiPriority w:val="0"/>
  </w:style>
  <w:style w:type="paragraph" w:styleId="7">
    <w:name w:val="Plain Text"/>
    <w:basedOn w:val="1"/>
    <w:link w:val="26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8">
    <w:name w:val="endnote text"/>
    <w:basedOn w:val="1"/>
    <w:autoRedefine/>
    <w:qFormat/>
    <w:uiPriority w:val="0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9">
    <w:name w:val="Balloon Text"/>
    <w:basedOn w:val="1"/>
    <w:next w:val="8"/>
    <w:autoRedefine/>
    <w:qFormat/>
    <w:uiPriority w:val="0"/>
    <w:rPr>
      <w:sz w:val="18"/>
    </w:rPr>
  </w:style>
  <w:style w:type="paragraph" w:styleId="10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next w:val="1"/>
    <w:autoRedefine/>
    <w:qFormat/>
    <w:uiPriority w:val="0"/>
    <w:pPr>
      <w:spacing w:before="200" w:after="200"/>
      <w:jc w:val="center"/>
    </w:pPr>
    <w:rPr>
      <w:rFonts w:ascii="Cambria" w:hAnsi="Cambria"/>
      <w:b/>
      <w:bCs/>
      <w:sz w:val="44"/>
      <w:szCs w:val="32"/>
    </w:rPr>
  </w:style>
  <w:style w:type="paragraph" w:styleId="14">
    <w:name w:val="Body Text First Indent"/>
    <w:basedOn w:val="6"/>
    <w:autoRedefine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页眉 Char"/>
    <w:basedOn w:val="17"/>
    <w:link w:val="11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10"/>
    <w:autoRedefine/>
    <w:qFormat/>
    <w:uiPriority w:val="99"/>
    <w:rPr>
      <w:sz w:val="18"/>
      <w:szCs w:val="18"/>
    </w:rPr>
  </w:style>
  <w:style w:type="paragraph" w:customStyle="1" w:styleId="21">
    <w:name w:val="BodyText1I"/>
    <w:basedOn w:val="22"/>
    <w:autoRedefine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customStyle="1" w:styleId="22">
    <w:name w:val="BodyText"/>
    <w:basedOn w:val="1"/>
    <w:autoRedefine/>
    <w:qFormat/>
    <w:uiPriority w:val="0"/>
    <w:pPr>
      <w:spacing w:after="120"/>
    </w:pPr>
  </w:style>
  <w:style w:type="paragraph" w:customStyle="1" w:styleId="23">
    <w:name w:val="p0"/>
    <w:basedOn w:val="1"/>
    <w:autoRedefine/>
    <w:qFormat/>
    <w:uiPriority w:val="0"/>
    <w:pPr>
      <w:widowControl/>
    </w:pPr>
    <w:rPr>
      <w:szCs w:val="21"/>
    </w:rPr>
  </w:style>
  <w:style w:type="paragraph" w:styleId="2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5">
    <w:name w:val="标题 2 Char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纯文本 Char"/>
    <w:basedOn w:val="17"/>
    <w:link w:val="7"/>
    <w:autoRedefine/>
    <w:qFormat/>
    <w:uiPriority w:val="0"/>
    <w:rPr>
      <w:rFonts w:ascii="宋体" w:hAnsi="Courier New" w:eastAsia="仿宋_GB2312"/>
      <w:kern w:val="2"/>
      <w:sz w:val="32"/>
    </w:rPr>
  </w:style>
  <w:style w:type="paragraph" w:customStyle="1" w:styleId="27">
    <w:name w:val="table"/>
    <w:autoRedefine/>
    <w:qFormat/>
    <w:uiPriority w:val="0"/>
    <w:pPr>
      <w:framePr w:hSpace="180" w:wrap="around" w:vAnchor="text" w:hAnchor="margin" w:y="1418"/>
      <w:adjustRightInd w:val="0"/>
      <w:snapToGri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8">
    <w:name w:val="标题 3 Char"/>
    <w:link w:val="4"/>
    <w:autoRedefine/>
    <w:qFormat/>
    <w:uiPriority w:val="0"/>
    <w:rPr>
      <w:rFonts w:ascii="Times New Roman" w:hAnsi="Times New Roman" w:eastAsia="宋体" w:cs="Times New Roman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1495</Words>
  <Characters>1660</Characters>
  <Lines>0</Lines>
  <Paragraphs>0</Paragraphs>
  <TotalTime>55</TotalTime>
  <ScaleCrop>false</ScaleCrop>
  <LinksUpToDate>false</LinksUpToDate>
  <CharactersWithSpaces>1694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2023-08-01T01:12:00Z</dcterms:created>
  <dc:creator>lenovo</dc:creator>
  <cp:lastModifiedBy>咖喱鱼蛋</cp:lastModifiedBy>
  <cp:lastPrinted>2023-08-01T01:47:00Z</cp:lastPrinted>
  <dcterms:modified xsi:type="dcterms:W3CDTF">2025-01-13T06:54:20Z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73B1F82311704B69A06FA136AA7FCED4_13</vt:lpwstr>
  </property>
  <property fmtid="{D5CDD505-2E9C-101B-9397-08002B2CF9AE}" pid="4" name="KSOTemplateDocerSaveRecord">
    <vt:lpwstr>eyJoZGlkIjoiMDY2NzJlZWEwMTc1ZWE2OTkyMjZkNzRmYTU5MDlmODEiLCJ1c2VySWQiOiI0ODQ1OTUyMzIifQ==</vt:lpwstr>
  </property>
</Properties>
</file>