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04BC">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岳阳市海仑国际物流发展有限公司进境肉类指定监管场地</w:t>
      </w:r>
    </w:p>
    <w:p w14:paraId="1A691258">
      <w:pPr>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整体基础维修项目非标比选公告</w:t>
      </w:r>
    </w:p>
    <w:p w14:paraId="1AB1CD5F">
      <w:pPr>
        <w:jc w:val="center"/>
        <w:rPr>
          <w:rFonts w:hint="eastAsia" w:asciiTheme="majorEastAsia" w:hAnsiTheme="majorEastAsia" w:eastAsiaTheme="majorEastAsia" w:cstheme="majorEastAsia"/>
          <w:b/>
          <w:bCs/>
          <w:sz w:val="44"/>
          <w:szCs w:val="44"/>
          <w:lang w:val="en-US" w:eastAsia="zh-CN"/>
        </w:rPr>
      </w:pPr>
    </w:p>
    <w:p w14:paraId="518AE55E">
      <w:pPr>
        <w:jc w:val="both"/>
        <w:rPr>
          <w:rFonts w:hint="eastAsia" w:ascii="仿宋" w:hAnsi="仿宋" w:eastAsia="仿宋" w:cs="仿宋"/>
          <w:sz w:val="32"/>
          <w:szCs w:val="32"/>
          <w:lang w:val="en-US" w:eastAsia="zh-CN"/>
        </w:rPr>
      </w:pPr>
      <w:r>
        <w:rPr>
          <w:rFonts w:hint="eastAsia" w:ascii="仿宋" w:hAnsi="仿宋" w:eastAsia="仿宋" w:cs="仿宋"/>
          <w:b w:val="0"/>
          <w:bCs w:val="0"/>
          <w:sz w:val="44"/>
          <w:szCs w:val="44"/>
          <w:lang w:val="en-US" w:eastAsia="zh-CN"/>
        </w:rPr>
        <w:t xml:space="preserve">   </w:t>
      </w:r>
      <w:r>
        <w:rPr>
          <w:rFonts w:hint="eastAsia" w:ascii="仿宋" w:hAnsi="仿宋" w:eastAsia="仿宋" w:cs="仿宋"/>
          <w:sz w:val="32"/>
          <w:szCs w:val="32"/>
          <w:lang w:val="en-US" w:eastAsia="zh-CN"/>
        </w:rPr>
        <w:t>本次比选金额是在国家规定公开比选限额以下，由我司依法依规自行组织，采取非标比选的方式确定中选单位进行进境肉类指定监管场地整体基础维修项目服务。</w:t>
      </w:r>
    </w:p>
    <w:p w14:paraId="068D92AD">
      <w:pPr>
        <w:numPr>
          <w:ilvl w:val="0"/>
          <w:numId w:val="1"/>
        </w:numPr>
        <w:ind w:left="480" w:leftChars="0" w:firstLine="0" w:firstLineChars="0"/>
        <w:jc w:val="both"/>
        <w:rPr>
          <w:rFonts w:hint="eastAsia" w:ascii="仿宋" w:hAnsi="仿宋" w:eastAsia="仿宋" w:cs="仿宋"/>
          <w:b w:val="0"/>
          <w:bCs w:val="0"/>
          <w:sz w:val="30"/>
          <w:szCs w:val="30"/>
        </w:rPr>
      </w:pPr>
      <w:r>
        <w:rPr>
          <w:rFonts w:hint="eastAsia" w:ascii="仿宋" w:hAnsi="仿宋" w:eastAsia="仿宋" w:cs="仿宋"/>
          <w:b/>
          <w:bCs/>
          <w:sz w:val="32"/>
          <w:szCs w:val="32"/>
          <w:lang w:val="en-US" w:eastAsia="zh-CN"/>
        </w:rPr>
        <w:t>项目概况</w:t>
      </w:r>
    </w:p>
    <w:p w14:paraId="63EB01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1项目名称：岳阳市海仑国际物流发展有限公司进境肉类指定监管场地整体基础维修项目；</w:t>
      </w:r>
    </w:p>
    <w:p w14:paraId="5CEC0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2项目地址：城陵矶沿江路与沿湖路交汇处城陵矶国际集装箱港码头内；</w:t>
      </w:r>
    </w:p>
    <w:p w14:paraId="7CFA7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3项目基本情况：详情见附件；</w:t>
      </w:r>
    </w:p>
    <w:p w14:paraId="2EBC1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4比选要求：具备符合国家要求的经营资质，招标过程符合国家颁布的招投标法规要求；</w:t>
      </w:r>
    </w:p>
    <w:p w14:paraId="573592A7">
      <w:pPr>
        <w:numPr>
          <w:ilvl w:val="0"/>
          <w:numId w:val="0"/>
        </w:numPr>
        <w:ind w:left="2244" w:leftChars="304" w:hanging="1606" w:hangingChars="5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二、比选人资格要求</w:t>
      </w:r>
    </w:p>
    <w:p w14:paraId="1E00B3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1投标人须在中华人民共和国合法注册并具有独立法人资格并依法取得企业营业执照；</w:t>
      </w:r>
    </w:p>
    <w:p w14:paraId="561F4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304" w:hanging="320" w:hangingChars="1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sz w:val="32"/>
          <w:szCs w:val="32"/>
          <w:lang w:val="en-US" w:eastAsia="zh-CN"/>
        </w:rPr>
        <w:t>法人提交法定代表人身份证明原件或者法定代表人授权委托书原件并附法定代表人身份证明</w:t>
      </w:r>
    </w:p>
    <w:p w14:paraId="3E7337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958" w:leftChars="456"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原件自然人提交身份证复印件；</w:t>
      </w:r>
    </w:p>
    <w:p w14:paraId="484C3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3投标企业和投标个人无不良信用记录，提供在“信用中国”的查询复印件加盖公章；</w:t>
      </w:r>
    </w:p>
    <w:p w14:paraId="42E51B57">
      <w:pPr>
        <w:numPr>
          <w:ilvl w:val="0"/>
          <w:numId w:val="0"/>
        </w:numPr>
        <w:ind w:left="2238" w:leftChars="304" w:hanging="1600" w:hangingChars="5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（信用中国网址：  </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"https://www.creditchina.gov.cn/?navPage=0）" </w:instrText>
      </w:r>
      <w:r>
        <w:rPr>
          <w:rFonts w:hint="eastAsia" w:ascii="仿宋" w:hAnsi="仿宋" w:eastAsia="仿宋" w:cs="仿宋"/>
          <w:b w:val="0"/>
          <w:bCs w:val="0"/>
          <w:sz w:val="32"/>
          <w:szCs w:val="32"/>
          <w:lang w:val="en-US" w:eastAsia="zh-CN"/>
        </w:rPr>
        <w:fldChar w:fldCharType="separate"/>
      </w:r>
      <w:r>
        <w:rPr>
          <w:rStyle w:val="5"/>
          <w:rFonts w:hint="eastAsia" w:ascii="仿宋" w:hAnsi="仿宋" w:eastAsia="仿宋" w:cs="仿宋"/>
          <w:b w:val="0"/>
          <w:bCs w:val="0"/>
          <w:sz w:val="32"/>
          <w:szCs w:val="32"/>
          <w:lang w:val="en-US" w:eastAsia="zh-CN"/>
        </w:rPr>
        <w:t>https://www.creditchina.gov.cn/?navPage=0）</w:t>
      </w:r>
      <w:r>
        <w:rPr>
          <w:rFonts w:hint="eastAsia" w:ascii="仿宋" w:hAnsi="仿宋" w:eastAsia="仿宋" w:cs="仿宋"/>
          <w:b w:val="0"/>
          <w:bCs w:val="0"/>
          <w:sz w:val="32"/>
          <w:szCs w:val="32"/>
          <w:lang w:val="en-US" w:eastAsia="zh-CN"/>
        </w:rPr>
        <w:fldChar w:fldCharType="end"/>
      </w:r>
    </w:p>
    <w:p w14:paraId="2967C102">
      <w:pPr>
        <w:numPr>
          <w:ilvl w:val="0"/>
          <w:numId w:val="0"/>
        </w:numPr>
        <w:ind w:left="480" w:leftChars="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三、资格审查</w:t>
      </w:r>
      <w:r>
        <w:rPr>
          <w:rFonts w:hint="eastAsia" w:ascii="仿宋" w:hAnsi="仿宋" w:eastAsia="仿宋" w:cs="仿宋"/>
          <w:b w:val="0"/>
          <w:bCs w:val="0"/>
          <w:sz w:val="32"/>
          <w:szCs w:val="32"/>
          <w:lang w:val="en-US" w:eastAsia="zh-CN"/>
        </w:rPr>
        <w:t xml:space="preserve">     </w:t>
      </w:r>
    </w:p>
    <w:p w14:paraId="65D099F2">
      <w:pPr>
        <w:numPr>
          <w:ilvl w:val="0"/>
          <w:numId w:val="0"/>
        </w:numPr>
        <w:ind w:left="48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比选开始时现场核验，提供法定代表人身份证明（非法定代表人参加的须提供授权委托书）、营业执照、信用信息报告，现场比选开始时比选人代表须提供身份证原件。</w:t>
      </w:r>
    </w:p>
    <w:p w14:paraId="48D2CE5A">
      <w:pPr>
        <w:numPr>
          <w:ilvl w:val="0"/>
          <w:numId w:val="2"/>
        </w:numPr>
        <w:ind w:firstLine="321" w:firstLineChars="1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比选办法</w:t>
      </w:r>
    </w:p>
    <w:p w14:paraId="1E6ED3D6">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我司按照公开、公平、公正原则，组织相关业务部门、监督部门，对各报名单位报送的材料进行评选.评审将采用非标比选综合评分法，统筹考虑报名单位在行业内地位影响、工作方案、收费标准等因素。</w:t>
      </w:r>
    </w:p>
    <w:p w14:paraId="3325DB2C">
      <w:pPr>
        <w:numPr>
          <w:ilvl w:val="0"/>
          <w:numId w:val="0"/>
        </w:numPr>
        <w:ind w:left="480" w:left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五、上限控制价</w:t>
      </w:r>
    </w:p>
    <w:p w14:paraId="7AEE414B">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经工程造价预算评审（评审报告编号为：岳建诚咨字[2025]第048号），岳阳市海仑国际物流发展有限公司进境肉类指定监管场地整体基础维修</w:t>
      </w:r>
      <w:r>
        <w:rPr>
          <w:rFonts w:hint="eastAsia" w:ascii="仿宋" w:hAnsi="仿宋" w:eastAsia="仿宋" w:cs="仿宋"/>
          <w:sz w:val="32"/>
          <w:szCs w:val="32"/>
          <w:lang w:val="en-US" w:eastAsia="zh-CN"/>
        </w:rPr>
        <w:t>项目</w:t>
      </w:r>
      <w:r>
        <w:rPr>
          <w:rFonts w:hint="eastAsia" w:ascii="仿宋" w:hAnsi="仿宋" w:eastAsia="仿宋" w:cs="仿宋"/>
          <w:b w:val="0"/>
          <w:bCs w:val="0"/>
          <w:sz w:val="32"/>
          <w:szCs w:val="32"/>
          <w:lang w:val="en-US" w:eastAsia="zh-CN"/>
        </w:rPr>
        <w:t>预算评审控制价为85313.77元，投标报价超过上限控制价为无效报价，作废标处理。</w:t>
      </w:r>
    </w:p>
    <w:p w14:paraId="459B8FB5">
      <w:pPr>
        <w:numPr>
          <w:ilvl w:val="0"/>
          <w:numId w:val="0"/>
        </w:numPr>
        <w:ind w:firstLine="643"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六、比选文件获取</w:t>
      </w:r>
    </w:p>
    <w:p w14:paraId="6D8E5262">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凡有意参加本次比选的单位，请于2025年09月17日至2025年09月19日(工作时间9：00-12：00；13：30-17：30)，持法定代表人身份证明或法定代表人授权委托书附法人身份证明（携委托人本人身份证）、企业营业执照在 岳阳邦盛实业有限公司二楼202室报名领取比选文件，未在规定的时间内报名并获取比选文件或通过其他方式获取比选文件的投标人，其递交的投标文件将被拒绝递交。</w:t>
      </w:r>
    </w:p>
    <w:p w14:paraId="2E429931">
      <w:pPr>
        <w:numPr>
          <w:ilvl w:val="0"/>
          <w:numId w:val="3"/>
        </w:numPr>
        <w:ind w:firstLine="643"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比选小组</w:t>
      </w:r>
    </w:p>
    <w:p w14:paraId="19298DB1">
      <w:pPr>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本次比选小组成员：在比选开始前1天，由我司比选领导小组审定。</w:t>
      </w:r>
    </w:p>
    <w:p w14:paraId="5397F8E4">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八、投标人须知</w:t>
      </w:r>
    </w:p>
    <w:p w14:paraId="2B5E65B4">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1、本项目上限控制价为85313.77元，各投标人根据项目实际情况，同时依据财政预算评审清单及上限控制价向我司报总价，下浮率最高者即价格最低者确定为中标单位。</w:t>
      </w:r>
    </w:p>
    <w:p w14:paraId="5D72DD58">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2、资质文件：投标单位根据项目相关资料，须提供包含营业执照、资质证书、项目负责人授权委托书、作业方案等相关文件。</w:t>
      </w:r>
    </w:p>
    <w:p w14:paraId="3DD993C8">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3、上述所有文件必须加盖法人及单位公章。</w:t>
      </w:r>
    </w:p>
    <w:p w14:paraId="1023D5B4">
      <w:pPr>
        <w:numPr>
          <w:ilvl w:val="0"/>
          <w:numId w:val="0"/>
        </w:num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4、请项目投标负责人按要求携带密封资料于2025年9月22日（星期一）上午10：30至邦盛公司2楼会议室进行现场比选，比选现场公布中标单位。</w:t>
      </w:r>
    </w:p>
    <w:p w14:paraId="5E65FD50">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5、本项目由岳阳市海仑国际物流发展有限公司作为业主单位与中标单位签署合同，具体合同金额与其他约定事项按中标后签订的合同约定执行。</w:t>
      </w:r>
    </w:p>
    <w:p w14:paraId="157F9E60">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b w:val="0"/>
          <w:bCs w:val="0"/>
          <w:sz w:val="32"/>
          <w:szCs w:val="32"/>
          <w:lang w:val="en-US" w:eastAsia="zh-CN"/>
        </w:rPr>
        <w:t>6、本项目资金支付条件：整体基础维修验收合格</w:t>
      </w:r>
      <w:r>
        <w:rPr>
          <w:rFonts w:hint="eastAsia" w:ascii="仿宋" w:hAnsi="仿宋" w:eastAsia="仿宋" w:cs="仿宋"/>
          <w:sz w:val="32"/>
          <w:szCs w:val="32"/>
          <w:lang w:val="en-US" w:eastAsia="zh-CN"/>
        </w:rPr>
        <w:t>后支付合同金额的97%。</w:t>
      </w:r>
    </w:p>
    <w:p w14:paraId="13ACA83B">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7、中标单位须遵守新港区和我司相关制度，中标后三天内与我公司签订进境肉类指定监管场地整体基础维修项目合同。</w:t>
      </w:r>
    </w:p>
    <w:p w14:paraId="7501200E">
      <w:pPr>
        <w:numPr>
          <w:ilvl w:val="0"/>
          <w:numId w:val="0"/>
        </w:numPr>
        <w:ind w:firstLine="640" w:firstLineChars="200"/>
        <w:jc w:val="both"/>
        <w:rPr>
          <w:rFonts w:hint="eastAsia" w:ascii="仿宋" w:hAnsi="仿宋" w:eastAsia="仿宋" w:cs="仿宋"/>
          <w:b w:val="0"/>
          <w:bCs w:val="0"/>
          <w:sz w:val="32"/>
          <w:szCs w:val="32"/>
          <w:lang w:val="en-US" w:eastAsia="zh-CN"/>
        </w:rPr>
      </w:pPr>
    </w:p>
    <w:p w14:paraId="16F10D15">
      <w:pPr>
        <w:numPr>
          <w:ilvl w:val="0"/>
          <w:numId w:val="0"/>
        </w:numPr>
        <w:jc w:val="both"/>
        <w:rPr>
          <w:rFonts w:hint="eastAsia" w:ascii="仿宋" w:hAnsi="仿宋" w:eastAsia="仿宋" w:cs="仿宋"/>
          <w:b w:val="0"/>
          <w:bCs w:val="0"/>
          <w:sz w:val="32"/>
          <w:szCs w:val="32"/>
          <w:lang w:val="en-US" w:eastAsia="zh-CN"/>
        </w:rPr>
      </w:pPr>
    </w:p>
    <w:p w14:paraId="641E0EB3">
      <w:pPr>
        <w:numPr>
          <w:ilvl w:val="0"/>
          <w:numId w:val="0"/>
        </w:numPr>
        <w:ind w:firstLine="4480" w:firstLineChars="14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联系人：廖先生                   电话：15073059717</w:t>
      </w:r>
    </w:p>
    <w:p w14:paraId="4DAE8D08">
      <w:pPr>
        <w:numPr>
          <w:ilvl w:val="0"/>
          <w:numId w:val="0"/>
        </w:numPr>
        <w:ind w:firstLine="7360" w:firstLineChars="2300"/>
        <w:jc w:val="both"/>
        <w:rPr>
          <w:rFonts w:hint="eastAsia" w:ascii="仿宋" w:hAnsi="仿宋" w:eastAsia="仿宋" w:cs="仿宋"/>
          <w:b w:val="0"/>
          <w:bCs w:val="0"/>
          <w:sz w:val="32"/>
          <w:szCs w:val="32"/>
          <w:lang w:val="en-US" w:eastAsia="zh-CN"/>
        </w:rPr>
      </w:pPr>
    </w:p>
    <w:p w14:paraId="2E51E3E5">
      <w:pPr>
        <w:pStyle w:val="2"/>
        <w:adjustRightInd w:val="0"/>
        <w:snapToGrid w:val="0"/>
        <w:spacing w:line="360" w:lineRule="auto"/>
        <w:rPr>
          <w:rFonts w:hint="eastAsia" w:ascii="仿宋_GB2312" w:hAnsi="仿宋_GB2312" w:eastAsia="仿宋_GB2312" w:cs="仿宋_GB2312"/>
          <w:sz w:val="32"/>
          <w:szCs w:val="32"/>
          <w:highlight w:val="none"/>
        </w:rPr>
      </w:pPr>
      <w:r>
        <w:rPr>
          <w:rFonts w:hint="eastAsia" w:ascii="仿宋" w:hAnsi="仿宋" w:eastAsia="仿宋" w:cs="仿宋"/>
          <w:b w:val="0"/>
          <w:bCs w:val="0"/>
          <w:sz w:val="32"/>
          <w:szCs w:val="32"/>
          <w:lang w:val="en-US" w:eastAsia="zh-CN"/>
        </w:rPr>
        <w:t xml:space="preserve">                                            邮  箱：</w:t>
      </w:r>
      <w:r>
        <w:rPr>
          <w:rFonts w:hint="eastAsia" w:ascii="仿宋_GB2312" w:hAnsi="仿宋_GB2312" w:eastAsia="仿宋_GB2312" w:cs="仿宋_GB2312"/>
          <w:sz w:val="28"/>
          <w:szCs w:val="28"/>
          <w:highlight w:val="none"/>
        </w:rPr>
        <w:t>liaohuiying@yueyangbangsheng.com</w:t>
      </w:r>
    </w:p>
    <w:p w14:paraId="3586A0F5">
      <w:pPr>
        <w:numPr>
          <w:ilvl w:val="0"/>
          <w:numId w:val="0"/>
        </w:numPr>
        <w:ind w:firstLine="8000" w:firstLineChars="25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岳阳市海仑国际物流发展有限公司</w:t>
      </w:r>
    </w:p>
    <w:p w14:paraId="710D7549">
      <w:pPr>
        <w:numPr>
          <w:ilvl w:val="0"/>
          <w:numId w:val="0"/>
        </w:numPr>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2025年9月16日</w:t>
      </w:r>
    </w:p>
    <w:p w14:paraId="6F815258"/>
    <w:p w14:paraId="4B5EDBC9"/>
    <w:p w14:paraId="3AE6C238">
      <w:pPr>
        <w:rPr>
          <w:rFonts w:hint="eastAsia" w:eastAsiaTheme="minorEastAsia"/>
          <w:lang w:eastAsia="zh-CN"/>
        </w:rPr>
      </w:pPr>
      <w:bookmarkStart w:id="0" w:name="_GoBack"/>
      <w:r>
        <w:rPr>
          <w:rFonts w:hint="eastAsia" w:eastAsiaTheme="minorEastAsia"/>
          <w:lang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Word.Document.12" ShapeID="_x0000_i1025" DrawAspect="Icon" ObjectID="_1468075725" r:id="rId4">
            <o:LockedField>false</o:LockedField>
          </o:OLEObject>
        </w:object>
      </w:r>
      <w:bookmarkEnd w:id="0"/>
      <w:r>
        <w:rPr>
          <w:rFonts w:hint="eastAsia" w:eastAsiaTheme="minorEastAsia"/>
          <w:lang w:eastAsia="zh-CN"/>
        </w:rPr>
        <w:object>
          <v:shape id="_x0000_i1026"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6" DrawAspect="Icon" ObjectID="_1468075726" r:id="rId6">
            <o:LockedField>false</o:LockedField>
          </o:OLEObject>
        </w:objec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AC348"/>
    <w:multiLevelType w:val="singleLevel"/>
    <w:tmpl w:val="F61AC348"/>
    <w:lvl w:ilvl="0" w:tentative="0">
      <w:start w:val="7"/>
      <w:numFmt w:val="chineseCounting"/>
      <w:suff w:val="nothing"/>
      <w:lvlText w:val="%1、"/>
      <w:lvlJc w:val="left"/>
      <w:rPr>
        <w:rFonts w:hint="eastAsia"/>
        <w:b/>
        <w:bCs/>
      </w:rPr>
    </w:lvl>
  </w:abstractNum>
  <w:abstractNum w:abstractNumId="1">
    <w:nsid w:val="43E9B69A"/>
    <w:multiLevelType w:val="singleLevel"/>
    <w:tmpl w:val="43E9B69A"/>
    <w:lvl w:ilvl="0" w:tentative="0">
      <w:start w:val="4"/>
      <w:numFmt w:val="chineseCounting"/>
      <w:suff w:val="nothing"/>
      <w:lvlText w:val="%1、"/>
      <w:lvlJc w:val="left"/>
      <w:rPr>
        <w:rFonts w:hint="eastAsia"/>
      </w:rPr>
    </w:lvl>
  </w:abstractNum>
  <w:abstractNum w:abstractNumId="2">
    <w:nsid w:val="4C34310B"/>
    <w:multiLevelType w:val="singleLevel"/>
    <w:tmpl w:val="4C34310B"/>
    <w:lvl w:ilvl="0" w:tentative="0">
      <w:start w:val="1"/>
      <w:numFmt w:val="chineseCounting"/>
      <w:suff w:val="nothing"/>
      <w:lvlText w:val="%1、"/>
      <w:lvlJc w:val="left"/>
      <w:pPr>
        <w:ind w:left="480" w:leftChars="0" w:firstLine="0" w:firstLineChars="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F7AD6"/>
    <w:rsid w:val="28724C6B"/>
    <w:rsid w:val="33CF7AD6"/>
    <w:rsid w:val="35DD09AA"/>
    <w:rsid w:val="43DD2DF8"/>
    <w:rsid w:val="4D48799F"/>
    <w:rsid w:val="5561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1277</Words>
  <Characters>1415</Characters>
  <Lines>0</Lines>
  <Paragraphs>0</Paragraphs>
  <TotalTime>2748</TotalTime>
  <ScaleCrop>false</ScaleCrop>
  <LinksUpToDate>false</LinksUpToDate>
  <CharactersWithSpaces>1535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2025-08-26T08:49:00Z</dcterms:created>
  <dc:creator>勋@*^O^</dc:creator>
  <cp:lastModifiedBy>勋@*^O^</cp:lastModifiedBy>
  <dcterms:modified xsi:type="dcterms:W3CDTF">2025-10-21T01:41:18Z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9B80EE97AD204170A37F0C0EEA1FCC7F_11</vt:lpwstr>
  </property>
  <property fmtid="{D5CDD505-2E9C-101B-9397-08002B2CF9AE}" pid="4" name="KSOTemplateDocerSaveRecord">
    <vt:lpwstr>eyJoZGlkIjoiYTVlZjRiNTk4NjMwZTlhM2Q0OTdjMDQyY2Y2MmE4NTkiLCJ1c2VySWQiOiIxMTQwMDk0OTc4In0=</vt:lpwstr>
  </property>
</Properties>
</file>