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40D6">
      <w:pPr>
        <w:spacing w:line="700" w:lineRule="exact"/>
        <w:jc w:val="center"/>
        <w:outlineLvl w:val="0"/>
        <w:rPr>
          <w:rFonts w:hint="eastAsia" w:ascii="方正大标宋简体" w:hAnsi="方正大标宋简体" w:eastAsia="方正大标宋简体" w:cs="方正大标宋简体"/>
          <w:b/>
          <w:bCs/>
          <w:sz w:val="40"/>
          <w:szCs w:val="40"/>
        </w:rPr>
      </w:pPr>
    </w:p>
    <w:p w14:paraId="63403F21">
      <w:pPr>
        <w:pStyle w:val="5"/>
        <w:ind w:firstLine="210"/>
        <w:jc w:val="center"/>
        <w:rPr>
          <w:rFonts w:hint="eastAsia" w:ascii="方正大标宋简体" w:hAnsi="方正大标宋简体" w:eastAsia="方正大标宋简体" w:cs="方正大标宋简体"/>
          <w:b w:val="0"/>
          <w:bCs w:val="0"/>
          <w:spacing w:val="-20"/>
          <w:sz w:val="44"/>
          <w:szCs w:val="44"/>
          <w:lang w:val="en-US" w:eastAsia="zh-CN"/>
        </w:rPr>
      </w:pPr>
      <w:r>
        <w:rPr>
          <w:rFonts w:hint="eastAsia" w:ascii="方正大标宋简体" w:hAnsi="方正大标宋简体" w:eastAsia="方正大标宋简体" w:cs="方正大标宋简体"/>
          <w:b w:val="0"/>
          <w:bCs w:val="0"/>
          <w:spacing w:val="-20"/>
          <w:sz w:val="44"/>
          <w:szCs w:val="44"/>
          <w:lang w:val="en-US" w:eastAsia="zh-CN"/>
        </w:rPr>
        <w:t>岳阳市海仑国际物流发展有限公司</w:t>
      </w:r>
    </w:p>
    <w:p w14:paraId="4BFF4B30">
      <w:pPr>
        <w:pStyle w:val="5"/>
        <w:ind w:firstLine="210"/>
        <w:jc w:val="center"/>
        <w:rPr>
          <w:rFonts w:hint="eastAsia" w:ascii="方正大标宋简体" w:hAnsi="方正大标宋简体" w:eastAsia="方正大标宋简体" w:cs="方正大标宋简体"/>
          <w:b w:val="0"/>
          <w:bCs w:val="0"/>
          <w:color w:val="auto"/>
          <w:spacing w:val="-20"/>
          <w:sz w:val="44"/>
          <w:szCs w:val="44"/>
          <w:lang w:val="en-US" w:eastAsia="zh-CN"/>
        </w:rPr>
      </w:pPr>
      <w:r>
        <w:rPr>
          <w:rFonts w:hint="eastAsia" w:ascii="方正大标宋简体" w:hAnsi="方正大标宋简体" w:eastAsia="方正大标宋简体" w:cs="方正大标宋简体"/>
          <w:b w:val="0"/>
          <w:bCs w:val="0"/>
          <w:color w:val="auto"/>
          <w:spacing w:val="-20"/>
          <w:sz w:val="44"/>
          <w:szCs w:val="44"/>
          <w:lang w:val="en-US" w:eastAsia="zh-CN"/>
        </w:rPr>
        <w:t>办公区整改维修项目</w:t>
      </w:r>
    </w:p>
    <w:p w14:paraId="1B417178">
      <w:pPr>
        <w:pStyle w:val="5"/>
        <w:ind w:firstLine="210"/>
        <w:jc w:val="center"/>
        <w:rPr>
          <w:rFonts w:hint="eastAsia" w:ascii="方正大标宋简体" w:hAnsi="方正大标宋简体" w:eastAsia="方正大标宋简体" w:cs="方正大标宋简体"/>
        </w:rPr>
      </w:pPr>
    </w:p>
    <w:p w14:paraId="20FA8AF3">
      <w:pPr>
        <w:jc w:val="center"/>
        <w:rPr>
          <w:rFonts w:hint="eastAsia" w:ascii="仿宋_GB2312" w:hAnsi="仿宋_GB2312" w:eastAsia="仿宋_GB2312" w:cs="仿宋_GB2312"/>
          <w:b/>
          <w:bCs/>
          <w:sz w:val="72"/>
          <w:szCs w:val="72"/>
          <w:lang w:val="en-US" w:eastAsia="zh-CN"/>
        </w:rPr>
      </w:pPr>
    </w:p>
    <w:p w14:paraId="1214330A">
      <w:pPr>
        <w:jc w:val="center"/>
        <w:rPr>
          <w:rFonts w:hint="eastAsia" w:ascii="仿宋_GB2312" w:hAnsi="仿宋_GB2312" w:eastAsia="仿宋_GB2312" w:cs="仿宋_GB2312"/>
          <w:b/>
          <w:bCs/>
          <w:sz w:val="72"/>
          <w:szCs w:val="72"/>
          <w:lang w:val="en-US" w:eastAsia="zh-CN"/>
        </w:rPr>
      </w:pPr>
    </w:p>
    <w:p w14:paraId="67F49396">
      <w:pPr>
        <w:jc w:val="center"/>
        <w:rPr>
          <w:rFonts w:hint="eastAsia" w:ascii="方正仿宋_GB2312" w:hAnsi="方正仿宋_GB2312" w:eastAsia="方正仿宋_GB2312" w:cs="方正仿宋_GB2312"/>
          <w:b/>
          <w:bCs/>
          <w:sz w:val="72"/>
          <w:szCs w:val="72"/>
        </w:rPr>
      </w:pPr>
      <w:r>
        <w:rPr>
          <w:rFonts w:hint="eastAsia" w:ascii="方正仿宋_GB2312" w:hAnsi="方正仿宋_GB2312" w:eastAsia="方正仿宋_GB2312" w:cs="方正仿宋_GB2312"/>
          <w:b/>
          <w:bCs/>
          <w:sz w:val="72"/>
          <w:szCs w:val="72"/>
          <w:lang w:val="en-US" w:eastAsia="zh-CN"/>
        </w:rPr>
        <w:t>比</w:t>
      </w:r>
      <w:r>
        <w:rPr>
          <w:rFonts w:hint="eastAsia" w:ascii="方正仿宋_GB2312" w:hAnsi="方正仿宋_GB2312" w:eastAsia="方正仿宋_GB2312" w:cs="方正仿宋_GB2312"/>
          <w:b/>
          <w:bCs/>
          <w:sz w:val="72"/>
          <w:szCs w:val="72"/>
        </w:rPr>
        <w:t xml:space="preserve">   </w:t>
      </w:r>
      <w:r>
        <w:rPr>
          <w:rFonts w:hint="eastAsia" w:ascii="方正仿宋_GB2312" w:hAnsi="方正仿宋_GB2312" w:eastAsia="方正仿宋_GB2312" w:cs="方正仿宋_GB2312"/>
          <w:b/>
          <w:bCs/>
          <w:sz w:val="72"/>
          <w:szCs w:val="72"/>
          <w:lang w:val="en-US" w:eastAsia="zh-CN"/>
        </w:rPr>
        <w:t>选</w:t>
      </w:r>
      <w:r>
        <w:rPr>
          <w:rFonts w:hint="eastAsia" w:ascii="方正仿宋_GB2312" w:hAnsi="方正仿宋_GB2312" w:eastAsia="方正仿宋_GB2312" w:cs="方正仿宋_GB2312"/>
          <w:b/>
          <w:bCs/>
          <w:sz w:val="72"/>
          <w:szCs w:val="72"/>
        </w:rPr>
        <w:t>　 文   件</w:t>
      </w:r>
    </w:p>
    <w:p w14:paraId="30F2725E">
      <w:pPr>
        <w:jc w:val="center"/>
        <w:rPr>
          <w:rFonts w:hint="eastAsia" w:ascii="方正仿宋_GB2312" w:hAnsi="方正仿宋_GB2312" w:eastAsia="方正仿宋_GB2312" w:cs="方正仿宋_GB2312"/>
          <w:b/>
          <w:bCs/>
          <w:sz w:val="36"/>
          <w:szCs w:val="36"/>
        </w:rPr>
      </w:pPr>
    </w:p>
    <w:p w14:paraId="36892B65">
      <w:pPr>
        <w:jc w:val="center"/>
        <w:rPr>
          <w:rFonts w:hint="eastAsia" w:ascii="仿宋_GB2312" w:hAnsi="仿宋_GB2312" w:eastAsia="仿宋_GB2312" w:cs="仿宋_GB2312"/>
          <w:b/>
          <w:bCs/>
          <w:sz w:val="36"/>
          <w:szCs w:val="36"/>
        </w:rPr>
      </w:pPr>
    </w:p>
    <w:p w14:paraId="78286FB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YYHL</w:t>
      </w:r>
      <w:r>
        <w:rPr>
          <w:rFonts w:hint="eastAsia" w:ascii="仿宋_GB2312" w:hAnsi="仿宋_GB2312" w:eastAsia="仿宋_GB2312" w:cs="仿宋_GB2312"/>
          <w:b/>
          <w:bCs/>
          <w:sz w:val="36"/>
          <w:szCs w:val="36"/>
          <w:highlight w:val="none"/>
        </w:rPr>
        <w:t>20</w:t>
      </w:r>
      <w:r>
        <w:rPr>
          <w:rFonts w:hint="eastAsia" w:ascii="仿宋_GB2312" w:hAnsi="仿宋_GB2312" w:eastAsia="仿宋_GB2312" w:cs="仿宋_GB2312"/>
          <w:b/>
          <w:bCs/>
          <w:sz w:val="36"/>
          <w:szCs w:val="36"/>
          <w:highlight w:val="none"/>
          <w:lang w:val="en-US" w:eastAsia="zh-CN"/>
        </w:rPr>
        <w:t>2606</w:t>
      </w:r>
      <w:r>
        <w:rPr>
          <w:rFonts w:hint="eastAsia" w:ascii="仿宋_GB2312" w:hAnsi="仿宋_GB2312" w:eastAsia="仿宋_GB2312" w:cs="仿宋_GB2312"/>
          <w:b/>
          <w:bCs/>
          <w:sz w:val="36"/>
          <w:szCs w:val="36"/>
          <w:highlight w:val="none"/>
        </w:rPr>
        <w:t>-</w:t>
      </w:r>
      <w:r>
        <w:rPr>
          <w:rFonts w:hint="eastAsia" w:ascii="仿宋_GB2312" w:hAnsi="仿宋_GB2312" w:eastAsia="仿宋_GB2312" w:cs="仿宋_GB2312"/>
          <w:b/>
          <w:bCs/>
          <w:sz w:val="36"/>
          <w:szCs w:val="36"/>
          <w:highlight w:val="none"/>
          <w:lang w:val="en-US" w:eastAsia="zh-CN"/>
        </w:rPr>
        <w:t>01</w:t>
      </w:r>
    </w:p>
    <w:p w14:paraId="4BF117F9">
      <w:pPr>
        <w:spacing w:line="440" w:lineRule="exact"/>
        <w:ind w:firstLine="1108" w:firstLineChars="345"/>
        <w:jc w:val="center"/>
        <w:rPr>
          <w:rFonts w:hint="eastAsia" w:ascii="仿宋_GB2312" w:hAnsi="仿宋_GB2312" w:eastAsia="仿宋_GB2312" w:cs="仿宋_GB2312"/>
          <w:b/>
          <w:bCs/>
          <w:sz w:val="32"/>
          <w:szCs w:val="32"/>
        </w:rPr>
      </w:pPr>
    </w:p>
    <w:p w14:paraId="1B73D418">
      <w:pPr>
        <w:spacing w:line="440" w:lineRule="exact"/>
        <w:ind w:firstLine="1108" w:firstLineChars="345"/>
        <w:rPr>
          <w:rFonts w:hint="eastAsia" w:ascii="仿宋_GB2312" w:hAnsi="仿宋_GB2312" w:eastAsia="仿宋_GB2312" w:cs="仿宋_GB2312"/>
          <w:b/>
          <w:bCs/>
          <w:sz w:val="32"/>
          <w:szCs w:val="32"/>
        </w:rPr>
      </w:pPr>
    </w:p>
    <w:p w14:paraId="19E7FAB0">
      <w:pPr>
        <w:spacing w:line="440" w:lineRule="exact"/>
        <w:ind w:firstLine="1108" w:firstLineChars="345"/>
        <w:rPr>
          <w:rFonts w:hint="eastAsia" w:ascii="仿宋_GB2312" w:hAnsi="仿宋_GB2312" w:eastAsia="仿宋_GB2312" w:cs="仿宋_GB2312"/>
          <w:b/>
          <w:bCs/>
          <w:sz w:val="32"/>
          <w:szCs w:val="32"/>
        </w:rPr>
      </w:pPr>
    </w:p>
    <w:p w14:paraId="716EC0DF">
      <w:pPr>
        <w:spacing w:line="440" w:lineRule="exact"/>
        <w:rPr>
          <w:rFonts w:hint="eastAsia" w:ascii="仿宋_GB2312" w:hAnsi="仿宋_GB2312" w:eastAsia="仿宋_GB2312" w:cs="仿宋_GB2312"/>
          <w:b/>
          <w:bCs/>
          <w:sz w:val="32"/>
          <w:szCs w:val="32"/>
        </w:rPr>
      </w:pPr>
    </w:p>
    <w:p w14:paraId="37EDD037">
      <w:pPr>
        <w:spacing w:line="440" w:lineRule="exact"/>
        <w:rPr>
          <w:rFonts w:hint="eastAsia" w:ascii="仿宋_GB2312" w:hAnsi="仿宋_GB2312" w:eastAsia="仿宋_GB2312" w:cs="仿宋_GB2312"/>
          <w:b/>
          <w:bCs/>
          <w:sz w:val="32"/>
          <w:szCs w:val="32"/>
        </w:rPr>
      </w:pPr>
    </w:p>
    <w:p w14:paraId="0880235B">
      <w:pPr>
        <w:pStyle w:val="5"/>
        <w:ind w:firstLine="210"/>
        <w:rPr>
          <w:rFonts w:hint="eastAsia" w:ascii="仿宋_GB2312" w:hAnsi="仿宋_GB2312" w:eastAsia="仿宋_GB2312" w:cs="仿宋_GB2312"/>
        </w:rPr>
      </w:pPr>
    </w:p>
    <w:p w14:paraId="623C9C4E">
      <w:pPr>
        <w:spacing w:line="440" w:lineRule="exact"/>
        <w:ind w:firstLine="1108" w:firstLineChars="345"/>
        <w:rPr>
          <w:rFonts w:hint="eastAsia" w:ascii="仿宋_GB2312" w:hAnsi="仿宋_GB2312" w:eastAsia="仿宋_GB2312" w:cs="仿宋_GB2312"/>
          <w:b/>
          <w:bCs/>
          <w:sz w:val="32"/>
          <w:szCs w:val="32"/>
        </w:rPr>
      </w:pPr>
    </w:p>
    <w:p w14:paraId="01E32221">
      <w:pPr>
        <w:pStyle w:val="5"/>
        <w:ind w:left="0" w:leftChars="0" w:firstLine="0" w:firstLineChars="0"/>
        <w:jc w:val="center"/>
        <w:rPr>
          <w:rFonts w:hint="eastAsia" w:ascii="仿宋_GB2312" w:hAnsi="仿宋_GB2312" w:eastAsia="仿宋_GB2312" w:cs="仿宋_GB2312"/>
          <w:b/>
          <w:bCs/>
          <w:color w:val="auto"/>
          <w:spacing w:val="-20"/>
          <w:sz w:val="40"/>
          <w:szCs w:val="40"/>
          <w:lang w:val="en-US" w:eastAsia="zh-CN"/>
        </w:rPr>
      </w:pPr>
      <w:r>
        <w:rPr>
          <w:rFonts w:hint="eastAsia" w:ascii="仿宋_GB2312" w:hAnsi="仿宋_GB2312" w:eastAsia="仿宋_GB2312" w:cs="仿宋_GB2312"/>
          <w:b/>
          <w:bCs/>
          <w:color w:val="auto"/>
          <w:sz w:val="32"/>
          <w:szCs w:val="32"/>
          <w:lang w:val="en-US" w:eastAsia="zh-CN"/>
        </w:rPr>
        <w:t>招选单位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岳阳市海仑国际物流发展有限公司</w:t>
      </w:r>
    </w:p>
    <w:p w14:paraId="2424EACA">
      <w:pPr>
        <w:spacing w:line="360" w:lineRule="auto"/>
        <w:jc w:val="center"/>
        <w:rPr>
          <w:rFonts w:hint="default" w:ascii="仿宋_GB2312" w:hAnsi="仿宋_GB2312" w:eastAsia="仿宋_GB2312" w:cs="仿宋_GB2312"/>
          <w:b/>
          <w:bCs/>
          <w:color w:val="auto"/>
          <w:sz w:val="32"/>
          <w:szCs w:val="32"/>
          <w:lang w:val="en-US" w:eastAsia="zh-CN"/>
        </w:rPr>
      </w:pPr>
    </w:p>
    <w:p w14:paraId="4BDFCE44">
      <w:pPr>
        <w:spacing w:line="540" w:lineRule="exact"/>
        <w:jc w:val="center"/>
        <w:rPr>
          <w:rFonts w:hint="eastAsia" w:ascii="仿宋_GB2312" w:hAnsi="仿宋_GB2312" w:eastAsia="仿宋_GB2312" w:cs="仿宋_GB2312"/>
          <w:b/>
          <w:bCs/>
          <w:color w:val="auto"/>
          <w:sz w:val="32"/>
          <w:szCs w:val="32"/>
        </w:rPr>
      </w:pPr>
    </w:p>
    <w:p w14:paraId="13D33A0A">
      <w:pPr>
        <w:spacing w:line="540" w:lineRule="exact"/>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kern w:val="0"/>
          <w:sz w:val="32"/>
          <w:szCs w:val="32"/>
        </w:rPr>
        <w:t>二〇二</w:t>
      </w:r>
      <w:r>
        <w:rPr>
          <w:rFonts w:hint="eastAsia" w:ascii="仿宋_GB2312" w:hAnsi="仿宋_GB2312" w:eastAsia="仿宋_GB2312" w:cs="仿宋_GB2312"/>
          <w:b/>
          <w:color w:val="auto"/>
          <w:kern w:val="0"/>
          <w:sz w:val="32"/>
          <w:szCs w:val="32"/>
          <w:lang w:val="en-US" w:eastAsia="zh-CN"/>
        </w:rPr>
        <w:t>六</w:t>
      </w:r>
      <w:r>
        <w:rPr>
          <w:rFonts w:hint="eastAsia" w:ascii="仿宋_GB2312" w:hAnsi="仿宋_GB2312" w:eastAsia="仿宋_GB2312" w:cs="仿宋_GB2312"/>
          <w:b/>
          <w:color w:val="auto"/>
          <w:kern w:val="0"/>
          <w:sz w:val="32"/>
          <w:szCs w:val="32"/>
        </w:rPr>
        <w:t>年</w:t>
      </w:r>
      <w:r>
        <w:rPr>
          <w:rFonts w:hint="eastAsia" w:ascii="仿宋_GB2312" w:hAnsi="仿宋_GB2312" w:eastAsia="仿宋_GB2312" w:cs="仿宋_GB2312"/>
          <w:b/>
          <w:color w:val="auto"/>
          <w:kern w:val="0"/>
          <w:sz w:val="32"/>
          <w:szCs w:val="32"/>
          <w:lang w:val="en-US" w:eastAsia="zh-CN"/>
        </w:rPr>
        <w:t>六</w:t>
      </w:r>
      <w:r>
        <w:rPr>
          <w:rFonts w:hint="eastAsia" w:ascii="仿宋_GB2312" w:hAnsi="仿宋_GB2312" w:eastAsia="仿宋_GB2312" w:cs="仿宋_GB2312"/>
          <w:b/>
          <w:color w:val="auto"/>
          <w:kern w:val="0"/>
          <w:sz w:val="32"/>
          <w:szCs w:val="32"/>
        </w:rPr>
        <w:t>月</w:t>
      </w:r>
      <w:r>
        <w:rPr>
          <w:rFonts w:hint="eastAsia" w:ascii="仿宋_GB2312" w:hAnsi="仿宋_GB2312" w:eastAsia="仿宋_GB2312" w:cs="仿宋_GB2312"/>
          <w:b/>
          <w:color w:val="auto"/>
          <w:kern w:val="0"/>
          <w:sz w:val="32"/>
          <w:szCs w:val="32"/>
          <w:lang w:val="en-US" w:eastAsia="zh-CN"/>
        </w:rPr>
        <w:t>五日</w:t>
      </w:r>
    </w:p>
    <w:p w14:paraId="5D6F8553">
      <w:pPr>
        <w:jc w:val="center"/>
        <w:rPr>
          <w:rFonts w:hint="eastAsia" w:ascii="仿宋_GB2312" w:hAnsi="仿宋_GB2312" w:eastAsia="仿宋_GB2312" w:cs="仿宋_GB2312"/>
          <w:sz w:val="36"/>
          <w:szCs w:val="32"/>
        </w:rPr>
      </w:pPr>
    </w:p>
    <w:p w14:paraId="193DFB5A">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2C7FAF2C">
      <w:pPr>
        <w:pStyle w:val="5"/>
        <w:ind w:firstLine="0" w:firstLineChars="0"/>
        <w:rPr>
          <w:rFonts w:hint="eastAsia" w:ascii="仿宋_GB2312" w:hAnsi="仿宋_GB2312" w:eastAsia="仿宋_GB2312" w:cs="仿宋_GB2312"/>
          <w:bCs w:val="0"/>
          <w:color w:val="auto"/>
          <w:kern w:val="2"/>
          <w:sz w:val="28"/>
          <w:szCs w:val="28"/>
        </w:rPr>
      </w:pPr>
    </w:p>
    <w:p w14:paraId="0BCD3256">
      <w:pPr>
        <w:pStyle w:val="5"/>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非标比选”最低价法</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2FC9920F">
      <w:pPr>
        <w:pStyle w:val="2"/>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71EA739">
      <w:pPr>
        <w:pStyle w:val="5"/>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lang w:val="en-US" w:eastAsia="zh-CN"/>
        </w:rPr>
        <w:t>岳阳市海仑国际物流发展有限公司办公区整改维修项目</w:t>
      </w:r>
      <w:r>
        <w:rPr>
          <w:rFonts w:hint="eastAsia" w:ascii="仿宋_GB2312" w:hAnsi="仿宋_GB2312" w:eastAsia="仿宋_GB2312" w:cs="仿宋_GB2312"/>
          <w:bCs w:val="0"/>
          <w:color w:val="auto"/>
          <w:kern w:val="2"/>
          <w:sz w:val="28"/>
          <w:szCs w:val="28"/>
          <w:lang w:val="en-US" w:eastAsia="zh-CN" w:bidi="ar-SA"/>
        </w:rPr>
        <w:t>；</w:t>
      </w:r>
    </w:p>
    <w:p w14:paraId="5A58CF8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val="en-US" w:eastAsia="zh-CN"/>
        </w:rPr>
        <w:t>湖南城陵矶国际集装箱码头内；</w:t>
      </w:r>
    </w:p>
    <w:p w14:paraId="592C62A3">
      <w:pPr>
        <w:adjustRightInd w:val="0"/>
        <w:snapToGrid w:val="0"/>
        <w:spacing w:line="360" w:lineRule="auto"/>
        <w:ind w:left="559" w:leftChars="266" w:firstLine="0" w:firstLineChars="0"/>
        <w:rPr>
          <w:rFonts w:hint="default"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sz w:val="28"/>
          <w:szCs w:val="28"/>
          <w:lang w:val="en-US" w:eastAsia="zh-CN"/>
        </w:rPr>
        <w:t>详情见附件清单。</w:t>
      </w:r>
    </w:p>
    <w:p w14:paraId="585F060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15日历天</w:t>
      </w:r>
      <w:r>
        <w:rPr>
          <w:rFonts w:hint="eastAsia" w:ascii="仿宋_GB2312" w:hAnsi="仿宋_GB2312" w:eastAsia="仿宋_GB2312" w:cs="仿宋_GB2312"/>
          <w:sz w:val="28"/>
          <w:szCs w:val="28"/>
          <w:highlight w:val="none"/>
        </w:rPr>
        <w:t>；</w:t>
      </w:r>
    </w:p>
    <w:p w14:paraId="17233909">
      <w:pPr>
        <w:adjustRightInd w:val="0"/>
        <w:snapToGrid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详见附件清单</w:t>
      </w:r>
      <w:r>
        <w:rPr>
          <w:rFonts w:hint="eastAsia" w:ascii="仿宋_GB2312" w:hAnsi="仿宋_GB2312" w:eastAsia="仿宋_GB2312" w:cs="仿宋_GB2312"/>
          <w:color w:val="auto"/>
          <w:sz w:val="28"/>
          <w:szCs w:val="28"/>
          <w:lang w:val="en-US" w:eastAsia="zh-CN"/>
        </w:rPr>
        <w:t>；</w:t>
      </w:r>
    </w:p>
    <w:p w14:paraId="34B51884">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具备符合国家要求的经营资质，招标过程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766FDA51">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rPr>
      </w:pPr>
    </w:p>
    <w:p w14:paraId="490B4F15">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62B7AA01">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4B402024">
      <w:pPr>
        <w:pStyle w:val="2"/>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、无不良信用记录，提供在“信用中国”的查询复印件加盖公章。</w:t>
      </w:r>
    </w:p>
    <w:p w14:paraId="0B9F6691">
      <w:pPr>
        <w:pStyle w:val="2"/>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  https://www.creditchina.gov.cn/?navPage=0）</w:t>
      </w:r>
    </w:p>
    <w:p w14:paraId="557B1049">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76C60B5">
      <w:pPr>
        <w:pStyle w:val="2"/>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775E2156">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96EA01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297F44DE">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6190A89B">
      <w:pPr>
        <w:keepNext w:val="0"/>
        <w:keepLines w:val="0"/>
        <w:pageBreakBefore w:val="0"/>
        <w:widowControl w:val="0"/>
        <w:kinsoku/>
        <w:wordWrap/>
        <w:overflowPunct/>
        <w:topLinePunct w:val="0"/>
        <w:autoSpaceDE/>
        <w:autoSpaceDN/>
        <w:bidi w:val="0"/>
        <w:adjustRightInd w:val="0"/>
        <w:snapToGrid w:val="0"/>
        <w:spacing w:line="240" w:lineRule="auto"/>
        <w:ind w:firstLine="64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1AB84046">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3ED87287">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如果有相关资质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16</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60126C95">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1D4361D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2C9C86B3">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7F113DC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AF78DA5">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08036949">
      <w:pPr>
        <w:pStyle w:val="2"/>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62438295">
      <w:pPr>
        <w:pStyle w:val="2"/>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32639506">
      <w:pPr>
        <w:pStyle w:val="2"/>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岳阳市海仑国际物流发展有限公司</w:t>
      </w:r>
      <w:r>
        <w:rPr>
          <w:rFonts w:hint="eastAsia" w:ascii="仿宋_GB2312" w:hAnsi="仿宋_GB2312" w:eastAsia="仿宋_GB2312" w:cs="仿宋_GB2312"/>
          <w:sz w:val="28"/>
          <w:szCs w:val="28"/>
        </w:rPr>
        <w:t xml:space="preserve"> </w:t>
      </w:r>
    </w:p>
    <w:p w14:paraId="02FB8F66">
      <w:pPr>
        <w:pStyle w:val="2"/>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r>
        <w:rPr>
          <w:rFonts w:hint="eastAsia" w:ascii="仿宋_GB2312" w:hAnsi="仿宋_GB2312" w:eastAsia="仿宋_GB2312" w:cs="仿宋_GB2312"/>
          <w:sz w:val="28"/>
          <w:szCs w:val="28"/>
          <w:lang w:val="en-US" w:eastAsia="zh-CN"/>
        </w:rPr>
        <w:t>湖南城陵矶国际集装箱码头内</w:t>
      </w:r>
    </w:p>
    <w:p w14:paraId="775AAC85">
      <w:pPr>
        <w:pStyle w:val="2"/>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廖先生</w:t>
      </w:r>
      <w:r>
        <w:rPr>
          <w:rFonts w:hint="eastAsia" w:ascii="仿宋_GB2312" w:hAnsi="仿宋_GB2312" w:eastAsia="仿宋_GB2312" w:cs="仿宋_GB2312"/>
          <w:sz w:val="28"/>
          <w:szCs w:val="28"/>
          <w:highlight w:val="none"/>
        </w:rPr>
        <w:t xml:space="preserve">  </w:t>
      </w:r>
    </w:p>
    <w:p w14:paraId="33D70D81">
      <w:pPr>
        <w:pStyle w:val="2"/>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15073059717</w:t>
      </w:r>
      <w:r>
        <w:rPr>
          <w:rFonts w:hint="eastAsia" w:ascii="仿宋_GB2312" w:hAnsi="仿宋_GB2312" w:eastAsia="仿宋_GB2312" w:cs="仿宋_GB2312"/>
          <w:sz w:val="28"/>
          <w:szCs w:val="28"/>
          <w:highlight w:val="none"/>
        </w:rPr>
        <w:t xml:space="preserve">  </w:t>
      </w:r>
    </w:p>
    <w:p w14:paraId="2E51E3E5">
      <w:pPr>
        <w:pStyle w:val="2"/>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邮   箱：  liaohuiying@yueyangbangsheng.com</w:t>
      </w:r>
    </w:p>
    <w:p w14:paraId="772374CC">
      <w:pPr>
        <w:pStyle w:val="2"/>
        <w:rPr>
          <w:rFonts w:hint="eastAsia" w:ascii="仿宋_GB2312" w:hAnsi="仿宋_GB2312" w:eastAsia="仿宋_GB2312" w:cs="仿宋_GB2312"/>
          <w:sz w:val="32"/>
          <w:szCs w:val="32"/>
        </w:rPr>
      </w:pPr>
    </w:p>
    <w:p w14:paraId="16FAF8FD">
      <w:pPr>
        <w:widowControl/>
        <w:jc w:val="center"/>
        <w:outlineLvl w:val="0"/>
        <w:rPr>
          <w:rFonts w:hint="eastAsia" w:ascii="仿宋_GB2312" w:hAnsi="仿宋_GB2312" w:eastAsia="仿宋_GB2312" w:cs="仿宋_GB2312"/>
          <w:b/>
          <w:sz w:val="36"/>
          <w:szCs w:val="36"/>
        </w:rPr>
      </w:pPr>
      <w:bookmarkStart w:id="0" w:name="_Toc1533"/>
      <w:bookmarkStart w:id="1" w:name="_Toc5650"/>
      <w:bookmarkStart w:id="2" w:name="_Toc6728"/>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6"/>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129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248DB82A">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0110E9A9">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4B8B1FE8">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2DB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5D9939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7F6C79DB">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75EFF0E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1308301F">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7074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5A8B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3DFC389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C61D800">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089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450224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7231963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0DB3E65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27C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C5474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1C621C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0E5E3588">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日17时</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0分 。</w:t>
            </w:r>
          </w:p>
          <w:p w14:paraId="58AE9191">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53CB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2E7C870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696C68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lang w:val="en-US" w:eastAsia="zh-CN"/>
              </w:rPr>
              <w:t>文件提交</w:t>
            </w:r>
            <w:r>
              <w:rPr>
                <w:rFonts w:hint="eastAsia" w:ascii="仿宋_GB2312" w:hAnsi="仿宋_GB2312" w:eastAsia="仿宋_GB2312" w:cs="仿宋_GB2312"/>
                <w:sz w:val="28"/>
                <w:szCs w:val="28"/>
              </w:rPr>
              <w:t>截止时间</w:t>
            </w:r>
          </w:p>
        </w:tc>
        <w:tc>
          <w:tcPr>
            <w:tcW w:w="6096" w:type="dxa"/>
            <w:noWrap/>
            <w:vAlign w:val="center"/>
          </w:tcPr>
          <w:p w14:paraId="406A22C9">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17</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30</w:t>
            </w:r>
            <w:r>
              <w:rPr>
                <w:rFonts w:hint="eastAsia" w:ascii="仿宋_GB2312" w:hAnsi="仿宋_GB2312" w:eastAsia="仿宋_GB2312" w:cs="仿宋_GB2312"/>
                <w:color w:val="FF0000"/>
                <w:sz w:val="28"/>
                <w:szCs w:val="28"/>
                <w:highlight w:val="none"/>
              </w:rPr>
              <w:t>分。</w:t>
            </w:r>
          </w:p>
        </w:tc>
      </w:tr>
      <w:tr w14:paraId="7088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67BD87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5A792C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08014D1B">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比选开始时间；2026年6月16日上午10.30，地点；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6775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02D163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BD27BA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DF70E3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66BC58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115F21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0FF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4FE026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29C2AEA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433EF0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467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1B11565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2C5125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05CB79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5D0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737167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28C2B0E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0817A6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3531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10DDF2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303B46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2E1606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1732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4B3141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721852D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99BFC8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2D3E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45863D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5AB645D2">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63DE0436">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7401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7619A2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238409C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5D66C9E2">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253E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0E5E9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53F330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47D5049E">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18B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712E94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7188E0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6A67DC3">
            <w:pPr>
              <w:pStyle w:val="9"/>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01C9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45CEBD2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68F7107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4C25EE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3F2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B84661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085BBD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6F3409EA">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6DDD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42461F9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41BB3E8E">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5078AF9E">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1A8913AC">
      <w:pPr>
        <w:rPr>
          <w:rFonts w:hint="eastAsia" w:ascii="仿宋_GB2312" w:hAnsi="仿宋_GB2312" w:eastAsia="仿宋_GB2312" w:cs="仿宋_GB2312"/>
          <w:sz w:val="32"/>
          <w:szCs w:val="32"/>
        </w:rPr>
      </w:pPr>
    </w:p>
    <w:p w14:paraId="22F60F1C">
      <w:pPr>
        <w:rPr>
          <w:rFonts w:hint="eastAsia" w:ascii="仿宋_GB2312" w:hAnsi="仿宋_GB2312" w:eastAsia="仿宋_GB2312" w:cs="仿宋_GB2312"/>
          <w:sz w:val="32"/>
          <w:szCs w:val="32"/>
        </w:rPr>
      </w:pPr>
    </w:p>
    <w:p w14:paraId="25658A8E">
      <w:pPr>
        <w:rPr>
          <w:rFonts w:hint="eastAsia" w:ascii="仿宋_GB2312" w:hAnsi="仿宋_GB2312" w:eastAsia="仿宋_GB2312" w:cs="仿宋_GB2312"/>
          <w:sz w:val="32"/>
          <w:szCs w:val="32"/>
        </w:rPr>
      </w:pPr>
    </w:p>
    <w:p w14:paraId="128375EF">
      <w:pPr>
        <w:rPr>
          <w:rFonts w:hint="eastAsia" w:ascii="仿宋_GB2312" w:hAnsi="仿宋_GB2312" w:eastAsia="仿宋_GB2312" w:cs="仿宋_GB2312"/>
          <w:sz w:val="32"/>
          <w:szCs w:val="32"/>
        </w:rPr>
      </w:pPr>
    </w:p>
    <w:p w14:paraId="2C669482">
      <w:pPr>
        <w:rPr>
          <w:rFonts w:hint="eastAsia" w:ascii="仿宋_GB2312" w:hAnsi="仿宋_GB2312" w:eastAsia="仿宋_GB2312" w:cs="仿宋_GB2312"/>
          <w:sz w:val="32"/>
          <w:szCs w:val="32"/>
        </w:rPr>
      </w:pPr>
    </w:p>
    <w:p w14:paraId="36AF7817">
      <w:pPr>
        <w:rPr>
          <w:rFonts w:hint="eastAsia" w:ascii="仿宋_GB2312" w:hAnsi="仿宋_GB2312" w:eastAsia="仿宋_GB2312" w:cs="仿宋_GB2312"/>
          <w:sz w:val="32"/>
          <w:szCs w:val="32"/>
        </w:rPr>
      </w:pPr>
    </w:p>
    <w:p w14:paraId="382EAE60">
      <w:pPr>
        <w:rPr>
          <w:rFonts w:hint="eastAsia" w:ascii="仿宋_GB2312" w:hAnsi="仿宋_GB2312" w:eastAsia="仿宋_GB2312" w:cs="仿宋_GB2312"/>
          <w:sz w:val="32"/>
          <w:szCs w:val="32"/>
        </w:rPr>
      </w:pPr>
    </w:p>
    <w:p w14:paraId="2BFF8F5F">
      <w:pPr>
        <w:rPr>
          <w:rFonts w:hint="eastAsia" w:ascii="仿宋_GB2312" w:hAnsi="仿宋_GB2312" w:eastAsia="仿宋_GB2312" w:cs="仿宋_GB2312"/>
          <w:sz w:val="32"/>
          <w:szCs w:val="32"/>
        </w:rPr>
      </w:pPr>
    </w:p>
    <w:p w14:paraId="1A9B1ECA">
      <w:pPr>
        <w:rPr>
          <w:rFonts w:hint="eastAsia" w:ascii="仿宋_GB2312" w:hAnsi="仿宋_GB2312" w:eastAsia="仿宋_GB2312" w:cs="仿宋_GB2312"/>
          <w:sz w:val="32"/>
          <w:szCs w:val="32"/>
        </w:rPr>
      </w:pPr>
    </w:p>
    <w:p w14:paraId="7CA5A480">
      <w:pPr>
        <w:rPr>
          <w:rFonts w:hint="eastAsia" w:ascii="仿宋_GB2312" w:hAnsi="仿宋_GB2312" w:eastAsia="仿宋_GB2312" w:cs="仿宋_GB2312"/>
          <w:sz w:val="32"/>
          <w:szCs w:val="32"/>
        </w:rPr>
      </w:pPr>
    </w:p>
    <w:p w14:paraId="48689013">
      <w:pPr>
        <w:rPr>
          <w:rFonts w:hint="eastAsia" w:ascii="仿宋_GB2312" w:hAnsi="仿宋_GB2312" w:eastAsia="仿宋_GB2312" w:cs="仿宋_GB2312"/>
          <w:sz w:val="32"/>
          <w:szCs w:val="32"/>
        </w:rPr>
      </w:pPr>
    </w:p>
    <w:p w14:paraId="617F962A">
      <w:pPr>
        <w:rPr>
          <w:rFonts w:hint="eastAsia" w:ascii="仿宋_GB2312" w:hAnsi="仿宋_GB2312" w:eastAsia="仿宋_GB2312" w:cs="仿宋_GB2312"/>
          <w:sz w:val="32"/>
          <w:szCs w:val="32"/>
        </w:rPr>
      </w:pPr>
    </w:p>
    <w:p w14:paraId="4832853B">
      <w:pPr>
        <w:rPr>
          <w:rFonts w:hint="eastAsia" w:ascii="仿宋_GB2312" w:hAnsi="仿宋_GB2312" w:eastAsia="仿宋_GB2312" w:cs="仿宋_GB2312"/>
          <w:sz w:val="32"/>
          <w:szCs w:val="32"/>
        </w:rPr>
      </w:pPr>
    </w:p>
    <w:p w14:paraId="7756DAE6">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5F6838">
      <w:pPr>
        <w:rPr>
          <w:rFonts w:hint="eastAsia" w:ascii="仿宋_GB2312" w:hAnsi="仿宋_GB2312" w:eastAsia="仿宋_GB2312" w:cs="仿宋_GB2312"/>
          <w:sz w:val="32"/>
          <w:szCs w:val="32"/>
        </w:rPr>
      </w:pPr>
    </w:p>
    <w:p w14:paraId="1E38E2BB">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bCs/>
          <w:sz w:val="28"/>
          <w:szCs w:val="28"/>
          <w:vertAlign w:val="baseline"/>
          <w:lang w:val="en-US" w:eastAsia="zh-CN"/>
        </w:rPr>
        <w:t>附件1 ；</w:t>
      </w:r>
      <w:r>
        <w:rPr>
          <w:rFonts w:hint="eastAsia" w:ascii="方正公文小标宋" w:hAnsi="方正公文小标宋" w:eastAsia="方正公文小标宋" w:cs="方正公文小标宋"/>
          <w:b w:val="0"/>
          <w:bCs w:val="0"/>
          <w:sz w:val="28"/>
          <w:szCs w:val="28"/>
          <w:vertAlign w:val="baseline"/>
          <w:lang w:val="en-US" w:eastAsia="zh-CN"/>
        </w:rPr>
        <w:t>岳阳市海仑国际物流发展有限公司办公区整改维修报价清单</w:t>
      </w:r>
      <w:r>
        <w:rPr>
          <w:rFonts w:hint="eastAsia" w:ascii="仿宋" w:hAnsi="仿宋" w:eastAsia="仿宋" w:cs="仿宋"/>
          <w:b w:val="0"/>
          <w:bCs w:val="0"/>
          <w:sz w:val="28"/>
          <w:szCs w:val="28"/>
          <w:vertAlign w:val="baseline"/>
          <w:lang w:val="en-US" w:eastAsia="zh-CN"/>
        </w:rPr>
        <w:t>（项目施工特征详见附件2）</w:t>
      </w:r>
    </w:p>
    <w:tbl>
      <w:tblPr>
        <w:tblStyle w:val="7"/>
        <w:tblW w:w="1407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3940"/>
        <w:gridCol w:w="1560"/>
        <w:gridCol w:w="1600"/>
        <w:gridCol w:w="2280"/>
        <w:gridCol w:w="3360"/>
      </w:tblGrid>
      <w:tr w14:paraId="3EFC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6E39EA4A">
            <w:pPr>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3940" w:type="dxa"/>
            <w:vAlign w:val="center"/>
          </w:tcPr>
          <w:p w14:paraId="7A6BCE55">
            <w:pPr>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修缮项目名称</w:t>
            </w:r>
          </w:p>
        </w:tc>
        <w:tc>
          <w:tcPr>
            <w:tcW w:w="1560" w:type="dxa"/>
            <w:vAlign w:val="center"/>
          </w:tcPr>
          <w:p w14:paraId="1D3E047B">
            <w:pPr>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工程量</w:t>
            </w:r>
          </w:p>
        </w:tc>
        <w:tc>
          <w:tcPr>
            <w:tcW w:w="1600" w:type="dxa"/>
            <w:vAlign w:val="center"/>
          </w:tcPr>
          <w:p w14:paraId="122378E2">
            <w:pPr>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单位</w:t>
            </w:r>
          </w:p>
        </w:tc>
        <w:tc>
          <w:tcPr>
            <w:tcW w:w="2280" w:type="dxa"/>
            <w:vAlign w:val="center"/>
          </w:tcPr>
          <w:p w14:paraId="1F91B468">
            <w:pPr>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比选报价（元）</w:t>
            </w:r>
          </w:p>
        </w:tc>
        <w:tc>
          <w:tcPr>
            <w:tcW w:w="3360" w:type="dxa"/>
            <w:vAlign w:val="center"/>
          </w:tcPr>
          <w:p w14:paraId="6DC51019">
            <w:pPr>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备注</w:t>
            </w:r>
          </w:p>
        </w:tc>
      </w:tr>
      <w:tr w14:paraId="10AC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423B324C">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w:t>
            </w:r>
          </w:p>
        </w:tc>
        <w:tc>
          <w:tcPr>
            <w:tcW w:w="3940" w:type="dxa"/>
            <w:shd w:val="clear" w:color="FFFFFF" w:fill="FFFFFF"/>
            <w:vAlign w:val="center"/>
          </w:tcPr>
          <w:p w14:paraId="3C29EA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吊顶(原吊顶拆除)</w:t>
            </w:r>
          </w:p>
        </w:tc>
        <w:tc>
          <w:tcPr>
            <w:tcW w:w="1560" w:type="dxa"/>
            <w:vMerge w:val="restart"/>
            <w:vAlign w:val="center"/>
          </w:tcPr>
          <w:p w14:paraId="0FD027AC">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200</w:t>
            </w:r>
          </w:p>
        </w:tc>
        <w:tc>
          <w:tcPr>
            <w:tcW w:w="1600" w:type="dxa"/>
            <w:vMerge w:val="restart"/>
            <w:vAlign w:val="center"/>
          </w:tcPr>
          <w:p w14:paraId="5E745E0B">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w:t>
            </w:r>
          </w:p>
        </w:tc>
        <w:tc>
          <w:tcPr>
            <w:tcW w:w="2280" w:type="dxa"/>
            <w:vMerge w:val="restart"/>
            <w:vAlign w:val="center"/>
          </w:tcPr>
          <w:p w14:paraId="6E8D78F5">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Merge w:val="restart"/>
            <w:vAlign w:val="center"/>
          </w:tcPr>
          <w:p w14:paraId="13C6F895">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68F0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67E1CE75">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2</w:t>
            </w:r>
          </w:p>
        </w:tc>
        <w:tc>
          <w:tcPr>
            <w:tcW w:w="3940" w:type="dxa"/>
            <w:shd w:val="clear" w:color="FFFFFF" w:fill="FFFFFF"/>
            <w:vAlign w:val="center"/>
          </w:tcPr>
          <w:p w14:paraId="22211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平面吊顶天棚</w:t>
            </w:r>
          </w:p>
        </w:tc>
        <w:tc>
          <w:tcPr>
            <w:tcW w:w="1560" w:type="dxa"/>
            <w:vMerge w:val="continue"/>
            <w:vAlign w:val="center"/>
          </w:tcPr>
          <w:p w14:paraId="3AFF5B53">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1600" w:type="dxa"/>
            <w:vMerge w:val="continue"/>
            <w:vAlign w:val="center"/>
          </w:tcPr>
          <w:p w14:paraId="47A30AA4">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2280" w:type="dxa"/>
            <w:vMerge w:val="continue"/>
            <w:vAlign w:val="center"/>
          </w:tcPr>
          <w:p w14:paraId="7B7C57EF">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Merge w:val="continue"/>
            <w:vAlign w:val="center"/>
          </w:tcPr>
          <w:p w14:paraId="28077D97">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232D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shd w:val="clear" w:color="auto" w:fill="auto"/>
            <w:vAlign w:val="center"/>
          </w:tcPr>
          <w:p w14:paraId="202E7543">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kern w:val="2"/>
                <w:sz w:val="22"/>
                <w:szCs w:val="22"/>
                <w:vertAlign w:val="baseline"/>
                <w:lang w:val="en-US" w:eastAsia="zh-CN" w:bidi="ar-SA"/>
              </w:rPr>
              <w:t>3</w:t>
            </w:r>
          </w:p>
        </w:tc>
        <w:tc>
          <w:tcPr>
            <w:tcW w:w="3940" w:type="dxa"/>
            <w:shd w:val="clear" w:color="FFFFFF" w:fill="FFFFFF"/>
            <w:vAlign w:val="center"/>
          </w:tcPr>
          <w:p w14:paraId="04DAF5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外墙涂料两遍(原墙涂料铲除)</w:t>
            </w:r>
          </w:p>
        </w:tc>
        <w:tc>
          <w:tcPr>
            <w:tcW w:w="1560" w:type="dxa"/>
            <w:shd w:val="clear" w:color="auto" w:fill="auto"/>
            <w:vAlign w:val="center"/>
          </w:tcPr>
          <w:p w14:paraId="72B66385">
            <w:pPr>
              <w:ind w:firstLine="440" w:firstLineChars="200"/>
              <w:jc w:val="both"/>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kern w:val="2"/>
                <w:sz w:val="22"/>
                <w:szCs w:val="22"/>
                <w:vertAlign w:val="baseline"/>
                <w:lang w:val="en-US" w:eastAsia="zh-CN" w:bidi="ar-SA"/>
              </w:rPr>
              <w:t>490</w:t>
            </w:r>
          </w:p>
        </w:tc>
        <w:tc>
          <w:tcPr>
            <w:tcW w:w="1600" w:type="dxa"/>
            <w:shd w:val="clear" w:color="auto" w:fill="auto"/>
            <w:vAlign w:val="center"/>
          </w:tcPr>
          <w:p w14:paraId="32F7313E">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w:t>
            </w:r>
          </w:p>
        </w:tc>
        <w:tc>
          <w:tcPr>
            <w:tcW w:w="2280" w:type="dxa"/>
            <w:shd w:val="clear" w:color="auto" w:fill="auto"/>
            <w:vAlign w:val="center"/>
          </w:tcPr>
          <w:p w14:paraId="36D2695E">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p>
        </w:tc>
        <w:tc>
          <w:tcPr>
            <w:tcW w:w="3360" w:type="dxa"/>
            <w:shd w:val="clear" w:color="auto" w:fill="auto"/>
            <w:vAlign w:val="center"/>
          </w:tcPr>
          <w:p w14:paraId="78F5A2E7">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p>
        </w:tc>
      </w:tr>
      <w:tr w14:paraId="1D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shd w:val="clear" w:color="auto" w:fill="auto"/>
            <w:vAlign w:val="center"/>
          </w:tcPr>
          <w:p w14:paraId="20825765">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kern w:val="2"/>
                <w:sz w:val="22"/>
                <w:szCs w:val="22"/>
                <w:vertAlign w:val="baseline"/>
                <w:lang w:val="en-US" w:eastAsia="zh-CN" w:bidi="ar-SA"/>
              </w:rPr>
              <w:t>4</w:t>
            </w:r>
          </w:p>
        </w:tc>
        <w:tc>
          <w:tcPr>
            <w:tcW w:w="3940" w:type="dxa"/>
            <w:shd w:val="clear" w:color="FFFFFF" w:fill="FFFFFF"/>
            <w:vAlign w:val="center"/>
          </w:tcPr>
          <w:p w14:paraId="7D02CA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墙面漆</w:t>
            </w:r>
          </w:p>
        </w:tc>
        <w:tc>
          <w:tcPr>
            <w:tcW w:w="1560" w:type="dxa"/>
            <w:shd w:val="clear" w:color="auto" w:fill="auto"/>
            <w:vAlign w:val="center"/>
          </w:tcPr>
          <w:p w14:paraId="332EC67B">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kern w:val="2"/>
                <w:sz w:val="22"/>
                <w:szCs w:val="22"/>
                <w:vertAlign w:val="baseline"/>
                <w:lang w:val="en-US" w:eastAsia="zh-CN" w:bidi="ar-SA"/>
              </w:rPr>
              <w:t>48</w:t>
            </w:r>
          </w:p>
        </w:tc>
        <w:tc>
          <w:tcPr>
            <w:tcW w:w="1600" w:type="dxa"/>
            <w:shd w:val="clear" w:color="auto" w:fill="auto"/>
            <w:vAlign w:val="center"/>
          </w:tcPr>
          <w:p w14:paraId="18585DE3">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w:t>
            </w:r>
          </w:p>
        </w:tc>
        <w:tc>
          <w:tcPr>
            <w:tcW w:w="2280" w:type="dxa"/>
            <w:shd w:val="clear" w:color="auto" w:fill="auto"/>
            <w:vAlign w:val="center"/>
          </w:tcPr>
          <w:p w14:paraId="1253007B">
            <w:pPr>
              <w:jc w:val="center"/>
              <w:rPr>
                <w:rFonts w:hint="eastAsia" w:ascii="方正仿宋_GB2312" w:hAnsi="方正仿宋_GB2312" w:eastAsia="方正仿宋_GB2312" w:cs="方正仿宋_GB2312"/>
                <w:b w:val="0"/>
                <w:bCs w:val="0"/>
                <w:kern w:val="2"/>
                <w:sz w:val="22"/>
                <w:szCs w:val="22"/>
                <w:highlight w:val="yellow"/>
                <w:vertAlign w:val="baseline"/>
                <w:lang w:val="en-US" w:eastAsia="zh-CN" w:bidi="ar-SA"/>
              </w:rPr>
            </w:pPr>
          </w:p>
        </w:tc>
        <w:tc>
          <w:tcPr>
            <w:tcW w:w="3360" w:type="dxa"/>
            <w:shd w:val="clear" w:color="auto" w:fill="auto"/>
            <w:vAlign w:val="center"/>
          </w:tcPr>
          <w:p w14:paraId="698F91C7">
            <w:pPr>
              <w:jc w:val="center"/>
              <w:rPr>
                <w:rFonts w:hint="eastAsia" w:ascii="方正仿宋_GB2312" w:hAnsi="方正仿宋_GB2312" w:eastAsia="方正仿宋_GB2312" w:cs="方正仿宋_GB2312"/>
                <w:b w:val="0"/>
                <w:bCs w:val="0"/>
                <w:kern w:val="2"/>
                <w:sz w:val="22"/>
                <w:szCs w:val="22"/>
                <w:highlight w:val="none"/>
                <w:vertAlign w:val="baseline"/>
                <w:lang w:val="en-US" w:eastAsia="zh-CN" w:bidi="ar-SA"/>
              </w:rPr>
            </w:pPr>
          </w:p>
        </w:tc>
      </w:tr>
      <w:tr w14:paraId="7776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479380E6">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5</w:t>
            </w:r>
          </w:p>
        </w:tc>
        <w:tc>
          <w:tcPr>
            <w:tcW w:w="3940" w:type="dxa"/>
            <w:shd w:val="clear" w:color="FFFFFF" w:fill="FFFFFF"/>
            <w:vAlign w:val="center"/>
          </w:tcPr>
          <w:p w14:paraId="4DA69E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水泥砂浆楼地面</w:t>
            </w:r>
          </w:p>
        </w:tc>
        <w:tc>
          <w:tcPr>
            <w:tcW w:w="1560" w:type="dxa"/>
            <w:vAlign w:val="center"/>
          </w:tcPr>
          <w:p w14:paraId="242E547C">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30.06</w:t>
            </w:r>
          </w:p>
        </w:tc>
        <w:tc>
          <w:tcPr>
            <w:tcW w:w="1600" w:type="dxa"/>
            <w:vAlign w:val="center"/>
          </w:tcPr>
          <w:p w14:paraId="6EDDF96A">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w:t>
            </w:r>
          </w:p>
        </w:tc>
        <w:tc>
          <w:tcPr>
            <w:tcW w:w="2280" w:type="dxa"/>
            <w:vAlign w:val="center"/>
          </w:tcPr>
          <w:p w14:paraId="1E951CC2">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499B2CE3">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04E9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30" w:type="dxa"/>
            <w:vAlign w:val="center"/>
          </w:tcPr>
          <w:p w14:paraId="7EC1B227">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6</w:t>
            </w:r>
          </w:p>
        </w:tc>
        <w:tc>
          <w:tcPr>
            <w:tcW w:w="3940" w:type="dxa"/>
            <w:shd w:val="clear" w:color="FFFFFF" w:fill="FFFFFF"/>
            <w:vAlign w:val="center"/>
          </w:tcPr>
          <w:p w14:paraId="388341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窗帘</w:t>
            </w:r>
          </w:p>
        </w:tc>
        <w:tc>
          <w:tcPr>
            <w:tcW w:w="1560" w:type="dxa"/>
            <w:vAlign w:val="center"/>
          </w:tcPr>
          <w:p w14:paraId="67B74396">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26</w:t>
            </w:r>
          </w:p>
        </w:tc>
        <w:tc>
          <w:tcPr>
            <w:tcW w:w="1600" w:type="dxa"/>
            <w:vAlign w:val="center"/>
          </w:tcPr>
          <w:p w14:paraId="67496D2B">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w:t>
            </w:r>
          </w:p>
        </w:tc>
        <w:tc>
          <w:tcPr>
            <w:tcW w:w="2280" w:type="dxa"/>
            <w:vAlign w:val="center"/>
          </w:tcPr>
          <w:p w14:paraId="5B64B3E8">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49D5C105">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638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44C0D5D8">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7</w:t>
            </w:r>
          </w:p>
        </w:tc>
        <w:tc>
          <w:tcPr>
            <w:tcW w:w="3940" w:type="dxa"/>
            <w:shd w:val="clear" w:color="FFFFFF" w:fill="FFFFFF"/>
            <w:vAlign w:val="center"/>
          </w:tcPr>
          <w:p w14:paraId="2F08D0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普通灯具</w:t>
            </w:r>
          </w:p>
        </w:tc>
        <w:tc>
          <w:tcPr>
            <w:tcW w:w="1560" w:type="dxa"/>
            <w:vAlign w:val="center"/>
          </w:tcPr>
          <w:p w14:paraId="753B587E">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32</w:t>
            </w:r>
          </w:p>
        </w:tc>
        <w:tc>
          <w:tcPr>
            <w:tcW w:w="1600" w:type="dxa"/>
            <w:vAlign w:val="center"/>
          </w:tcPr>
          <w:p w14:paraId="18799936">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盏</w:t>
            </w:r>
          </w:p>
        </w:tc>
        <w:tc>
          <w:tcPr>
            <w:tcW w:w="2280" w:type="dxa"/>
            <w:vAlign w:val="center"/>
          </w:tcPr>
          <w:p w14:paraId="7CA8FC81">
            <w:pPr>
              <w:jc w:val="center"/>
              <w:rPr>
                <w:rFonts w:hint="eastAsia" w:ascii="方正仿宋_GB2312" w:hAnsi="方正仿宋_GB2312" w:eastAsia="方正仿宋_GB2312" w:cs="方正仿宋_GB2312"/>
                <w:b w:val="0"/>
                <w:bCs w:val="0"/>
                <w:sz w:val="22"/>
                <w:szCs w:val="22"/>
                <w:highlight w:val="yellow"/>
                <w:vertAlign w:val="baseline"/>
                <w:lang w:val="en-US" w:eastAsia="zh-CN"/>
              </w:rPr>
            </w:pPr>
          </w:p>
        </w:tc>
        <w:tc>
          <w:tcPr>
            <w:tcW w:w="3360" w:type="dxa"/>
            <w:vAlign w:val="center"/>
          </w:tcPr>
          <w:p w14:paraId="45927DAC">
            <w:pPr>
              <w:jc w:val="center"/>
              <w:rPr>
                <w:rFonts w:hint="eastAsia" w:ascii="方正仿宋_GB2312" w:hAnsi="方正仿宋_GB2312" w:eastAsia="方正仿宋_GB2312" w:cs="方正仿宋_GB2312"/>
                <w:b w:val="0"/>
                <w:bCs w:val="0"/>
                <w:sz w:val="22"/>
                <w:szCs w:val="22"/>
                <w:highlight w:val="none"/>
                <w:vertAlign w:val="baseline"/>
                <w:lang w:val="en-US" w:eastAsia="zh-CN"/>
              </w:rPr>
            </w:pPr>
            <w:bookmarkStart w:id="3" w:name="_GoBack"/>
            <w:bookmarkEnd w:id="3"/>
          </w:p>
        </w:tc>
      </w:tr>
      <w:tr w14:paraId="5740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shd w:val="clear" w:color="auto" w:fill="auto"/>
            <w:vAlign w:val="center"/>
          </w:tcPr>
          <w:p w14:paraId="41487074">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kern w:val="2"/>
                <w:sz w:val="22"/>
                <w:szCs w:val="22"/>
                <w:vertAlign w:val="baseline"/>
                <w:lang w:val="en-US" w:eastAsia="zh-CN" w:bidi="ar-SA"/>
              </w:rPr>
              <w:t>8</w:t>
            </w:r>
          </w:p>
        </w:tc>
        <w:tc>
          <w:tcPr>
            <w:tcW w:w="3940" w:type="dxa"/>
            <w:shd w:val="clear" w:color="FFFFFF" w:fill="FFFFFF"/>
            <w:vAlign w:val="center"/>
          </w:tcPr>
          <w:p w14:paraId="12B5AB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筒灯</w:t>
            </w:r>
          </w:p>
        </w:tc>
        <w:tc>
          <w:tcPr>
            <w:tcW w:w="1560" w:type="dxa"/>
            <w:shd w:val="clear" w:color="auto" w:fill="auto"/>
            <w:vAlign w:val="center"/>
          </w:tcPr>
          <w:p w14:paraId="30EF0DFD">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kern w:val="2"/>
                <w:sz w:val="22"/>
                <w:szCs w:val="22"/>
                <w:vertAlign w:val="baseline"/>
                <w:lang w:val="en-US" w:eastAsia="zh-CN" w:bidi="ar-SA"/>
              </w:rPr>
              <w:t>64</w:t>
            </w:r>
          </w:p>
        </w:tc>
        <w:tc>
          <w:tcPr>
            <w:tcW w:w="1600" w:type="dxa"/>
            <w:shd w:val="clear" w:color="auto" w:fill="auto"/>
            <w:vAlign w:val="center"/>
          </w:tcPr>
          <w:p w14:paraId="356C5FCE">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盏</w:t>
            </w:r>
          </w:p>
        </w:tc>
        <w:tc>
          <w:tcPr>
            <w:tcW w:w="2280" w:type="dxa"/>
            <w:shd w:val="clear" w:color="auto" w:fill="auto"/>
            <w:vAlign w:val="center"/>
          </w:tcPr>
          <w:p w14:paraId="6714AC45">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p>
        </w:tc>
        <w:tc>
          <w:tcPr>
            <w:tcW w:w="3360" w:type="dxa"/>
            <w:shd w:val="clear" w:color="auto" w:fill="auto"/>
            <w:vAlign w:val="center"/>
          </w:tcPr>
          <w:p w14:paraId="4092C2F4">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p>
        </w:tc>
      </w:tr>
      <w:tr w14:paraId="306F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330" w:type="dxa"/>
            <w:vAlign w:val="center"/>
          </w:tcPr>
          <w:p w14:paraId="402329AE">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9</w:t>
            </w:r>
          </w:p>
        </w:tc>
        <w:tc>
          <w:tcPr>
            <w:tcW w:w="3940" w:type="dxa"/>
            <w:shd w:val="clear" w:color="FFFFFF" w:fill="FFFFFF"/>
            <w:vAlign w:val="center"/>
          </w:tcPr>
          <w:p w14:paraId="5C9BFD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37挂壁圆灯</w:t>
            </w:r>
          </w:p>
        </w:tc>
        <w:tc>
          <w:tcPr>
            <w:tcW w:w="1560" w:type="dxa"/>
            <w:vAlign w:val="center"/>
          </w:tcPr>
          <w:p w14:paraId="70A1FDC3">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4</w:t>
            </w:r>
          </w:p>
        </w:tc>
        <w:tc>
          <w:tcPr>
            <w:tcW w:w="1600" w:type="dxa"/>
            <w:vAlign w:val="center"/>
          </w:tcPr>
          <w:p w14:paraId="2CEBE7D6">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盏</w:t>
            </w:r>
          </w:p>
        </w:tc>
        <w:tc>
          <w:tcPr>
            <w:tcW w:w="2280" w:type="dxa"/>
            <w:vAlign w:val="center"/>
          </w:tcPr>
          <w:p w14:paraId="4627ACA4">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757DD105">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05C2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30" w:type="dxa"/>
            <w:vAlign w:val="center"/>
          </w:tcPr>
          <w:p w14:paraId="0A5EDF2A">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10</w:t>
            </w:r>
          </w:p>
        </w:tc>
        <w:tc>
          <w:tcPr>
            <w:tcW w:w="3940" w:type="dxa"/>
            <w:shd w:val="clear" w:color="FFFFFF" w:fill="FFFFFF"/>
            <w:vAlign w:val="center"/>
          </w:tcPr>
          <w:p w14:paraId="2F8D05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排气扇拆除</w:t>
            </w:r>
          </w:p>
        </w:tc>
        <w:tc>
          <w:tcPr>
            <w:tcW w:w="1560" w:type="dxa"/>
            <w:vAlign w:val="center"/>
          </w:tcPr>
          <w:p w14:paraId="14EB947F">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6</w:t>
            </w:r>
          </w:p>
        </w:tc>
        <w:tc>
          <w:tcPr>
            <w:tcW w:w="1600" w:type="dxa"/>
            <w:vAlign w:val="center"/>
          </w:tcPr>
          <w:p w14:paraId="7295F6A9">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套</w:t>
            </w:r>
          </w:p>
        </w:tc>
        <w:tc>
          <w:tcPr>
            <w:tcW w:w="2280" w:type="dxa"/>
            <w:vAlign w:val="center"/>
          </w:tcPr>
          <w:p w14:paraId="7B10370C">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03E00647">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70B4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663797A6">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11</w:t>
            </w:r>
          </w:p>
        </w:tc>
        <w:tc>
          <w:tcPr>
            <w:tcW w:w="3940" w:type="dxa"/>
            <w:shd w:val="clear" w:color="FFFFFF" w:fill="FFFFFF"/>
            <w:vAlign w:val="center"/>
          </w:tcPr>
          <w:p w14:paraId="21D035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30*30平板灯</w:t>
            </w:r>
          </w:p>
        </w:tc>
        <w:tc>
          <w:tcPr>
            <w:tcW w:w="1560" w:type="dxa"/>
            <w:vAlign w:val="center"/>
          </w:tcPr>
          <w:p w14:paraId="24E953AC">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3</w:t>
            </w:r>
          </w:p>
        </w:tc>
        <w:tc>
          <w:tcPr>
            <w:tcW w:w="1600" w:type="dxa"/>
            <w:vAlign w:val="center"/>
          </w:tcPr>
          <w:p w14:paraId="6E460632">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盏</w:t>
            </w:r>
          </w:p>
        </w:tc>
        <w:tc>
          <w:tcPr>
            <w:tcW w:w="2280" w:type="dxa"/>
            <w:vAlign w:val="center"/>
          </w:tcPr>
          <w:p w14:paraId="3886ED03">
            <w:pPr>
              <w:jc w:val="center"/>
              <w:rPr>
                <w:rFonts w:hint="eastAsia" w:ascii="方正仿宋_GB2312" w:hAnsi="方正仿宋_GB2312" w:eastAsia="方正仿宋_GB2312" w:cs="方正仿宋_GB2312"/>
                <w:b w:val="0"/>
                <w:bCs w:val="0"/>
                <w:sz w:val="22"/>
                <w:szCs w:val="22"/>
                <w:highlight w:val="yellow"/>
                <w:vertAlign w:val="baseline"/>
                <w:lang w:val="en-US" w:eastAsia="zh-CN"/>
              </w:rPr>
            </w:pPr>
          </w:p>
        </w:tc>
        <w:tc>
          <w:tcPr>
            <w:tcW w:w="3360" w:type="dxa"/>
            <w:vAlign w:val="center"/>
          </w:tcPr>
          <w:p w14:paraId="3363EF47">
            <w:pPr>
              <w:jc w:val="center"/>
              <w:rPr>
                <w:rFonts w:hint="eastAsia" w:ascii="方正仿宋_GB2312" w:hAnsi="方正仿宋_GB2312" w:eastAsia="方正仿宋_GB2312" w:cs="方正仿宋_GB2312"/>
                <w:b w:val="0"/>
                <w:bCs w:val="0"/>
                <w:sz w:val="22"/>
                <w:szCs w:val="22"/>
                <w:highlight w:val="none"/>
                <w:vertAlign w:val="baseline"/>
                <w:lang w:val="en-US" w:eastAsia="zh-CN"/>
              </w:rPr>
            </w:pPr>
          </w:p>
        </w:tc>
      </w:tr>
      <w:tr w14:paraId="1643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30" w:type="dxa"/>
            <w:vAlign w:val="center"/>
          </w:tcPr>
          <w:p w14:paraId="061A8E54">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13</w:t>
            </w:r>
          </w:p>
        </w:tc>
        <w:tc>
          <w:tcPr>
            <w:tcW w:w="3940" w:type="dxa"/>
            <w:shd w:val="clear" w:color="FFFFFF" w:fill="FFFFFF"/>
            <w:vAlign w:val="center"/>
          </w:tcPr>
          <w:p w14:paraId="69BCBE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30*60平板灯拆除</w:t>
            </w:r>
          </w:p>
        </w:tc>
        <w:tc>
          <w:tcPr>
            <w:tcW w:w="1560" w:type="dxa"/>
            <w:vAlign w:val="center"/>
          </w:tcPr>
          <w:p w14:paraId="666CD655">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3</w:t>
            </w:r>
          </w:p>
        </w:tc>
        <w:tc>
          <w:tcPr>
            <w:tcW w:w="1600" w:type="dxa"/>
            <w:vAlign w:val="center"/>
          </w:tcPr>
          <w:p w14:paraId="4EE39CAA">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盏</w:t>
            </w:r>
          </w:p>
        </w:tc>
        <w:tc>
          <w:tcPr>
            <w:tcW w:w="2280" w:type="dxa"/>
            <w:vAlign w:val="center"/>
          </w:tcPr>
          <w:p w14:paraId="163B6953">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76D54878">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1DD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30" w:type="dxa"/>
            <w:vAlign w:val="center"/>
          </w:tcPr>
          <w:p w14:paraId="527420A0">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14</w:t>
            </w:r>
          </w:p>
        </w:tc>
        <w:tc>
          <w:tcPr>
            <w:tcW w:w="3940" w:type="dxa"/>
            <w:shd w:val="clear" w:color="FFFFFF" w:fill="FFFFFF"/>
            <w:vAlign w:val="center"/>
          </w:tcPr>
          <w:p w14:paraId="44047C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给、排水附件</w:t>
            </w:r>
          </w:p>
        </w:tc>
        <w:tc>
          <w:tcPr>
            <w:tcW w:w="1560" w:type="dxa"/>
            <w:vAlign w:val="center"/>
          </w:tcPr>
          <w:p w14:paraId="1C410F50">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5</w:t>
            </w:r>
          </w:p>
        </w:tc>
        <w:tc>
          <w:tcPr>
            <w:tcW w:w="1600" w:type="dxa"/>
            <w:vAlign w:val="center"/>
          </w:tcPr>
          <w:p w14:paraId="5AF9B4F5">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套</w:t>
            </w:r>
          </w:p>
        </w:tc>
        <w:tc>
          <w:tcPr>
            <w:tcW w:w="2280" w:type="dxa"/>
            <w:vAlign w:val="center"/>
          </w:tcPr>
          <w:p w14:paraId="04459580">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4AC50A9E">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0356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30" w:type="dxa"/>
            <w:vAlign w:val="center"/>
          </w:tcPr>
          <w:p w14:paraId="1FB91F70">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15</w:t>
            </w:r>
          </w:p>
        </w:tc>
        <w:tc>
          <w:tcPr>
            <w:tcW w:w="3940" w:type="dxa"/>
            <w:shd w:val="clear" w:color="FFFFFF" w:fill="FFFFFF"/>
            <w:vAlign w:val="center"/>
          </w:tcPr>
          <w:p w14:paraId="087F5A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阀件</w:t>
            </w:r>
          </w:p>
        </w:tc>
        <w:tc>
          <w:tcPr>
            <w:tcW w:w="1560" w:type="dxa"/>
            <w:vAlign w:val="center"/>
          </w:tcPr>
          <w:p w14:paraId="47EE9A7B">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3</w:t>
            </w:r>
          </w:p>
        </w:tc>
        <w:tc>
          <w:tcPr>
            <w:tcW w:w="1600" w:type="dxa"/>
            <w:vAlign w:val="center"/>
          </w:tcPr>
          <w:p w14:paraId="79D720AB">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套</w:t>
            </w:r>
          </w:p>
        </w:tc>
        <w:tc>
          <w:tcPr>
            <w:tcW w:w="2280" w:type="dxa"/>
            <w:vAlign w:val="center"/>
          </w:tcPr>
          <w:p w14:paraId="206FB841">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1D167423">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76A9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30" w:type="dxa"/>
            <w:vAlign w:val="center"/>
          </w:tcPr>
          <w:p w14:paraId="3FDEA3C8">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16</w:t>
            </w:r>
          </w:p>
        </w:tc>
        <w:tc>
          <w:tcPr>
            <w:tcW w:w="3940" w:type="dxa"/>
            <w:shd w:val="clear" w:color="FFFFFF" w:fill="FFFFFF"/>
            <w:vAlign w:val="center"/>
          </w:tcPr>
          <w:p w14:paraId="2B7B3A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屋面卷材防水</w:t>
            </w:r>
          </w:p>
        </w:tc>
        <w:tc>
          <w:tcPr>
            <w:tcW w:w="1560" w:type="dxa"/>
            <w:vAlign w:val="center"/>
          </w:tcPr>
          <w:p w14:paraId="76A3BD8D">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32</w:t>
            </w:r>
          </w:p>
        </w:tc>
        <w:tc>
          <w:tcPr>
            <w:tcW w:w="1600" w:type="dxa"/>
            <w:vAlign w:val="center"/>
          </w:tcPr>
          <w:p w14:paraId="7DFA29DA">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w:t>
            </w:r>
          </w:p>
        </w:tc>
        <w:tc>
          <w:tcPr>
            <w:tcW w:w="2280" w:type="dxa"/>
            <w:vAlign w:val="center"/>
          </w:tcPr>
          <w:p w14:paraId="31CF0D5C">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43051FA9">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615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30" w:type="dxa"/>
            <w:vAlign w:val="center"/>
          </w:tcPr>
          <w:p w14:paraId="6EBF2C82">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17</w:t>
            </w:r>
          </w:p>
        </w:tc>
        <w:tc>
          <w:tcPr>
            <w:tcW w:w="3940" w:type="dxa"/>
            <w:shd w:val="clear" w:color="FFFFFF" w:fill="FFFFFF"/>
            <w:vAlign w:val="center"/>
          </w:tcPr>
          <w:p w14:paraId="2CBA8F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门锁安装</w:t>
            </w:r>
          </w:p>
        </w:tc>
        <w:tc>
          <w:tcPr>
            <w:tcW w:w="1560" w:type="dxa"/>
            <w:vAlign w:val="center"/>
          </w:tcPr>
          <w:p w14:paraId="00B0DF07">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4</w:t>
            </w:r>
          </w:p>
        </w:tc>
        <w:tc>
          <w:tcPr>
            <w:tcW w:w="1600" w:type="dxa"/>
            <w:vAlign w:val="center"/>
          </w:tcPr>
          <w:p w14:paraId="42CEE0F9">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套</w:t>
            </w:r>
          </w:p>
        </w:tc>
        <w:tc>
          <w:tcPr>
            <w:tcW w:w="2280" w:type="dxa"/>
            <w:vAlign w:val="center"/>
          </w:tcPr>
          <w:p w14:paraId="4EFCEEB7">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2D2712B0">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办公室更换电子锁</w:t>
            </w:r>
          </w:p>
        </w:tc>
      </w:tr>
      <w:tr w14:paraId="060A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124C6D6F">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18</w:t>
            </w:r>
          </w:p>
        </w:tc>
        <w:tc>
          <w:tcPr>
            <w:tcW w:w="3940" w:type="dxa"/>
            <w:shd w:val="clear" w:color="FFFFFF" w:fill="FFFFFF"/>
            <w:vAlign w:val="center"/>
          </w:tcPr>
          <w:p w14:paraId="57CF1D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门锁安装</w:t>
            </w:r>
          </w:p>
        </w:tc>
        <w:tc>
          <w:tcPr>
            <w:tcW w:w="1560" w:type="dxa"/>
            <w:vAlign w:val="center"/>
          </w:tcPr>
          <w:p w14:paraId="05B5FD7F">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2</w:t>
            </w:r>
          </w:p>
        </w:tc>
        <w:tc>
          <w:tcPr>
            <w:tcW w:w="1600" w:type="dxa"/>
            <w:vAlign w:val="center"/>
          </w:tcPr>
          <w:p w14:paraId="10F64D52">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套</w:t>
            </w:r>
          </w:p>
        </w:tc>
        <w:tc>
          <w:tcPr>
            <w:tcW w:w="2280" w:type="dxa"/>
            <w:vAlign w:val="center"/>
          </w:tcPr>
          <w:p w14:paraId="37ADF1D4">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3660656E">
            <w:pPr>
              <w:jc w:val="center"/>
              <w:rPr>
                <w:rFonts w:hint="eastAsia"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会议室防盗门锁</w:t>
            </w:r>
          </w:p>
        </w:tc>
      </w:tr>
      <w:tr w14:paraId="276A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42588D86">
            <w:pPr>
              <w:jc w:val="center"/>
              <w:rPr>
                <w:rFonts w:hint="default"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19</w:t>
            </w:r>
          </w:p>
        </w:tc>
        <w:tc>
          <w:tcPr>
            <w:tcW w:w="3940" w:type="dxa"/>
            <w:shd w:val="clear" w:color="auto" w:fill="auto"/>
            <w:vAlign w:val="center"/>
          </w:tcPr>
          <w:p w14:paraId="3D8BDA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洗拖把池拆除新增洗手池</w:t>
            </w:r>
          </w:p>
        </w:tc>
        <w:tc>
          <w:tcPr>
            <w:tcW w:w="1560" w:type="dxa"/>
          </w:tcPr>
          <w:p w14:paraId="696B3163">
            <w:pPr>
              <w:jc w:val="center"/>
              <w:rPr>
                <w:rFonts w:hint="default"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1</w:t>
            </w:r>
          </w:p>
        </w:tc>
        <w:tc>
          <w:tcPr>
            <w:tcW w:w="1600" w:type="dxa"/>
          </w:tcPr>
          <w:p w14:paraId="7C67D1FC">
            <w:pPr>
              <w:jc w:val="center"/>
              <w:rPr>
                <w:rFonts w:hint="default"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套</w:t>
            </w:r>
          </w:p>
        </w:tc>
        <w:tc>
          <w:tcPr>
            <w:tcW w:w="2280" w:type="dxa"/>
          </w:tcPr>
          <w:p w14:paraId="560D193D">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tcPr>
          <w:p w14:paraId="1FEB419D">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1F85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30" w:type="dxa"/>
            <w:vAlign w:val="center"/>
          </w:tcPr>
          <w:p w14:paraId="3D84935A">
            <w:pPr>
              <w:jc w:val="center"/>
              <w:rPr>
                <w:rFonts w:hint="default"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20</w:t>
            </w:r>
          </w:p>
        </w:tc>
        <w:tc>
          <w:tcPr>
            <w:tcW w:w="3940" w:type="dxa"/>
            <w:shd w:val="clear" w:color="auto" w:fill="auto"/>
            <w:vAlign w:val="center"/>
          </w:tcPr>
          <w:p w14:paraId="65B5DB35">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sz w:val="22"/>
                <w:szCs w:val="22"/>
                <w:vertAlign w:val="baseline"/>
                <w:lang w:val="en-US" w:eastAsia="zh-CN"/>
              </w:rPr>
              <w:t>含税9%+其他费用合计</w:t>
            </w:r>
          </w:p>
        </w:tc>
        <w:tc>
          <w:tcPr>
            <w:tcW w:w="1560" w:type="dxa"/>
          </w:tcPr>
          <w:p w14:paraId="72096BE6">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1600" w:type="dxa"/>
          </w:tcPr>
          <w:p w14:paraId="4EA553CA">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2280" w:type="dxa"/>
          </w:tcPr>
          <w:p w14:paraId="61EFBE9A">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tcPr>
          <w:p w14:paraId="7A435772">
            <w:pPr>
              <w:jc w:val="center"/>
              <w:rPr>
                <w:rFonts w:hint="eastAsia" w:ascii="方正仿宋_GB2312" w:hAnsi="方正仿宋_GB2312" w:eastAsia="方正仿宋_GB2312" w:cs="方正仿宋_GB2312"/>
                <w:b w:val="0"/>
                <w:bCs w:val="0"/>
                <w:sz w:val="22"/>
                <w:szCs w:val="22"/>
                <w:vertAlign w:val="baseline"/>
                <w:lang w:val="en-US" w:eastAsia="zh-CN"/>
              </w:rPr>
            </w:pPr>
          </w:p>
        </w:tc>
      </w:tr>
      <w:tr w14:paraId="5AA0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30" w:type="dxa"/>
            <w:vAlign w:val="center"/>
          </w:tcPr>
          <w:p w14:paraId="6A51C2EE">
            <w:pPr>
              <w:jc w:val="center"/>
              <w:rPr>
                <w:rFonts w:hint="default" w:ascii="方正仿宋_GB2312" w:hAnsi="方正仿宋_GB2312" w:eastAsia="方正仿宋_GB2312" w:cs="方正仿宋_GB2312"/>
                <w:b w:val="0"/>
                <w:bCs w:val="0"/>
                <w:sz w:val="22"/>
                <w:szCs w:val="22"/>
                <w:vertAlign w:val="baseline"/>
                <w:lang w:val="en-US" w:eastAsia="zh-CN"/>
              </w:rPr>
            </w:pPr>
            <w:r>
              <w:rPr>
                <w:rFonts w:hint="eastAsia" w:ascii="方正仿宋_GB2312" w:hAnsi="方正仿宋_GB2312" w:eastAsia="方正仿宋_GB2312" w:cs="方正仿宋_GB2312"/>
                <w:b w:val="0"/>
                <w:bCs w:val="0"/>
                <w:sz w:val="22"/>
                <w:szCs w:val="22"/>
                <w:vertAlign w:val="baseline"/>
                <w:lang w:val="en-US" w:eastAsia="zh-CN"/>
              </w:rPr>
              <w:t>21</w:t>
            </w:r>
          </w:p>
        </w:tc>
        <w:tc>
          <w:tcPr>
            <w:tcW w:w="3940" w:type="dxa"/>
            <w:shd w:val="clear" w:color="auto" w:fill="auto"/>
            <w:vAlign w:val="center"/>
          </w:tcPr>
          <w:p w14:paraId="0B2230C1">
            <w:pPr>
              <w:jc w:val="center"/>
              <w:rPr>
                <w:rFonts w:hint="eastAsia" w:ascii="方正仿宋_GB2312" w:hAnsi="方正仿宋_GB2312" w:eastAsia="方正仿宋_GB2312" w:cs="方正仿宋_GB2312"/>
                <w:b w:val="0"/>
                <w:bCs w:val="0"/>
                <w:kern w:val="2"/>
                <w:sz w:val="22"/>
                <w:szCs w:val="22"/>
                <w:vertAlign w:val="baseline"/>
                <w:lang w:val="en-US" w:eastAsia="zh-CN" w:bidi="ar-SA"/>
              </w:rPr>
            </w:pPr>
            <w:r>
              <w:rPr>
                <w:rFonts w:hint="eastAsia" w:ascii="方正仿宋_GB2312" w:hAnsi="方正仿宋_GB2312" w:eastAsia="方正仿宋_GB2312" w:cs="方正仿宋_GB2312"/>
                <w:b w:val="0"/>
                <w:bCs w:val="0"/>
                <w:sz w:val="22"/>
                <w:szCs w:val="22"/>
                <w:vertAlign w:val="baseline"/>
                <w:lang w:val="en-US" w:eastAsia="zh-CN"/>
              </w:rPr>
              <w:t>合计</w:t>
            </w:r>
          </w:p>
        </w:tc>
        <w:tc>
          <w:tcPr>
            <w:tcW w:w="1560" w:type="dxa"/>
            <w:vAlign w:val="center"/>
          </w:tcPr>
          <w:p w14:paraId="48B7496D">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1600" w:type="dxa"/>
            <w:vAlign w:val="center"/>
          </w:tcPr>
          <w:p w14:paraId="4BE9BB48">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2280" w:type="dxa"/>
            <w:vAlign w:val="center"/>
          </w:tcPr>
          <w:p w14:paraId="45B1B34C">
            <w:pPr>
              <w:jc w:val="center"/>
              <w:rPr>
                <w:rFonts w:hint="eastAsia" w:ascii="方正仿宋_GB2312" w:hAnsi="方正仿宋_GB2312" w:eastAsia="方正仿宋_GB2312" w:cs="方正仿宋_GB2312"/>
                <w:b w:val="0"/>
                <w:bCs w:val="0"/>
                <w:sz w:val="22"/>
                <w:szCs w:val="22"/>
                <w:vertAlign w:val="baseline"/>
                <w:lang w:val="en-US" w:eastAsia="zh-CN"/>
              </w:rPr>
            </w:pPr>
          </w:p>
        </w:tc>
        <w:tc>
          <w:tcPr>
            <w:tcW w:w="3360" w:type="dxa"/>
            <w:vAlign w:val="center"/>
          </w:tcPr>
          <w:p w14:paraId="2C6310C4">
            <w:pPr>
              <w:jc w:val="center"/>
              <w:rPr>
                <w:rFonts w:hint="eastAsia" w:ascii="方正仿宋_GB2312" w:hAnsi="方正仿宋_GB2312" w:eastAsia="方正仿宋_GB2312" w:cs="方正仿宋_GB2312"/>
                <w:b w:val="0"/>
                <w:bCs w:val="0"/>
                <w:sz w:val="22"/>
                <w:szCs w:val="22"/>
                <w:vertAlign w:val="baseline"/>
                <w:lang w:val="en-US" w:eastAsia="zh-CN"/>
              </w:rPr>
            </w:pPr>
          </w:p>
        </w:tc>
      </w:tr>
    </w:tbl>
    <w:p w14:paraId="4C428649">
      <w:pPr>
        <w:pStyle w:val="5"/>
        <w:keepNext w:val="0"/>
        <w:keepLines w:val="0"/>
        <w:pageBreakBefore w:val="0"/>
        <w:widowControl w:val="0"/>
        <w:kinsoku w:val="0"/>
        <w:wordWrap w:val="0"/>
        <w:overflowPunct w:val="0"/>
        <w:topLinePunct w:val="0"/>
        <w:autoSpaceDE/>
        <w:autoSpaceDN/>
        <w:bidi w:val="0"/>
        <w:adjustRightInd/>
        <w:snapToGrid/>
        <w:ind w:left="0" w:leftChars="0" w:firstLine="0" w:firstLineChars="0"/>
        <w:textAlignment w:val="auto"/>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392DC31B">
      <w:pPr>
        <w:rPr>
          <w:rFonts w:hint="eastAsia" w:ascii="仿宋_GB2312" w:hAnsi="仿宋_GB2312" w:eastAsia="仿宋_GB2312" w:cs="仿宋_GB2312"/>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C304062">
      <w:pPr>
        <w:pStyle w:val="5"/>
        <w:widowControl w:val="0"/>
        <w:numPr>
          <w:ilvl w:val="0"/>
          <w:numId w:val="0"/>
        </w:numPr>
        <w:spacing w:line="360" w:lineRule="auto"/>
        <w:jc w:val="center"/>
        <w:outlineLvl w:val="0"/>
        <w:rPr>
          <w:rFonts w:hint="default" w:asciiTheme="minorEastAsia" w:hAnsiTheme="minorEastAsia" w:cstheme="minorEastAsia"/>
          <w:b w:val="0"/>
          <w:bCs w:val="0"/>
          <w:sz w:val="36"/>
          <w:szCs w:val="36"/>
          <w:lang w:val="en-US" w:eastAsia="zh-CN"/>
        </w:rPr>
      </w:pPr>
      <w:r>
        <w:rPr>
          <w:rFonts w:hint="eastAsia" w:asciiTheme="minorEastAsia" w:hAnsiTheme="minorEastAsia" w:cstheme="minorEastAsia"/>
          <w:b w:val="0"/>
          <w:bCs w:val="0"/>
          <w:sz w:val="36"/>
          <w:szCs w:val="36"/>
          <w:lang w:val="en-US" w:eastAsia="zh-CN"/>
        </w:rPr>
        <w:t>第三章  比选流程</w:t>
      </w:r>
    </w:p>
    <w:p w14:paraId="34555572">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763C2AA3">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0D6C6DCF">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052493CE">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6468C38C">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1C3B71D8">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5BBB319D">
      <w:pPr>
        <w:pStyle w:val="5"/>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E76BE0">
      <w:pPr>
        <w:pStyle w:val="5"/>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180AAD68">
      <w:pPr>
        <w:pStyle w:val="5"/>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9E2965E">
      <w:pPr>
        <w:pStyle w:val="5"/>
        <w:widowControl w:val="0"/>
        <w:numPr>
          <w:ilvl w:val="0"/>
          <w:numId w:val="0"/>
        </w:numPr>
        <w:spacing w:line="360" w:lineRule="auto"/>
        <w:jc w:val="left"/>
        <w:outlineLvl w:val="0"/>
        <w:rPr>
          <w:rFonts w:hint="default" w:ascii="仿宋_GB2312" w:hAnsi="仿宋_GB2312" w:eastAsia="仿宋_GB2312" w:cs="仿宋_GB2312"/>
          <w:bCs/>
          <w:color w:val="0D0DB2"/>
          <w:kern w:val="28"/>
          <w:sz w:val="28"/>
          <w:szCs w:val="28"/>
          <w:lang w:val="en-US" w:eastAsia="zh-CN" w:bidi="ar-SA"/>
        </w:rPr>
        <w:sectPr>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Cs/>
          <w:color w:val="0D0DB2"/>
          <w:kern w:val="28"/>
          <w:sz w:val="28"/>
          <w:szCs w:val="28"/>
          <w:lang w:val="en-US" w:eastAsia="zh-CN" w:bidi="ar-SA"/>
        </w:rPr>
        <w:t>注：比选小组组长及成员名单比选开始前一天由公司比选领导小组审核确定，比选小组各成员须于比选开始前15分钟到达比选开始室，由组长根据上述比选流程分配各成员工作任务。</w:t>
      </w:r>
    </w:p>
    <w:p w14:paraId="03B4892E">
      <w:pPr>
        <w:pStyle w:val="5"/>
        <w:widowControl w:val="0"/>
        <w:numPr>
          <w:ilvl w:val="0"/>
          <w:numId w:val="0"/>
        </w:numPr>
        <w:spacing w:line="360" w:lineRule="auto"/>
        <w:jc w:val="both"/>
        <w:outlineLvl w:val="0"/>
        <w:rPr>
          <w:rFonts w:hint="eastAsia" w:asciiTheme="minorEastAsia" w:hAnsiTheme="minorEastAsia" w:cstheme="minorEastAsia"/>
          <w:b/>
          <w:sz w:val="36"/>
          <w:szCs w:val="36"/>
          <w:lang w:val="en-US" w:eastAsia="zh-CN"/>
        </w:rPr>
      </w:pPr>
      <w:r>
        <w:rPr>
          <w:rFonts w:hint="eastAsia" w:ascii="方正仿宋_GB2312" w:hAnsi="方正仿宋_GB2312" w:eastAsia="方正仿宋_GB2312" w:cs="方正仿宋_GB2312"/>
          <w:b/>
          <w:sz w:val="36"/>
          <w:szCs w:val="36"/>
          <w:lang w:val="en-US" w:eastAsia="zh-CN"/>
        </w:rPr>
        <w:t>比选文件1：</w:t>
      </w:r>
    </w:p>
    <w:p w14:paraId="53A2615C">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p>
    <w:p w14:paraId="0FE46517">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val="0"/>
          <w:color w:val="auto"/>
          <w:kern w:val="28"/>
          <w:sz w:val="36"/>
          <w:szCs w:val="36"/>
          <w:lang w:val="en-US" w:eastAsia="zh-CN" w:bidi="ar-SA"/>
        </w:rPr>
        <w:t>海仑整体基础维修项目比选人签到表</w:t>
      </w:r>
    </w:p>
    <w:p w14:paraId="64AC28E4">
      <w:pPr>
        <w:pStyle w:val="2"/>
        <w:rPr>
          <w:rFonts w:hint="eastAsia"/>
        </w:rPr>
      </w:pPr>
    </w:p>
    <w:p w14:paraId="087A97E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6"/>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5516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CFA68B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1B5B968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3A19DF3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5112257B">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09EA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54C946">
            <w:pPr>
              <w:jc w:val="center"/>
              <w:rPr>
                <w:rFonts w:hint="eastAsia" w:ascii="宋体" w:hAnsi="宋体"/>
                <w:sz w:val="30"/>
                <w:szCs w:val="30"/>
              </w:rPr>
            </w:pPr>
          </w:p>
        </w:tc>
        <w:tc>
          <w:tcPr>
            <w:tcW w:w="4080" w:type="dxa"/>
            <w:noWrap w:val="0"/>
            <w:vAlign w:val="center"/>
          </w:tcPr>
          <w:p w14:paraId="4A9554AC">
            <w:pPr>
              <w:jc w:val="center"/>
              <w:rPr>
                <w:rFonts w:hint="eastAsia" w:ascii="宋体" w:hAnsi="宋体"/>
                <w:sz w:val="30"/>
                <w:szCs w:val="30"/>
              </w:rPr>
            </w:pPr>
          </w:p>
        </w:tc>
        <w:tc>
          <w:tcPr>
            <w:tcW w:w="1530" w:type="dxa"/>
            <w:noWrap w:val="0"/>
            <w:vAlign w:val="center"/>
          </w:tcPr>
          <w:p w14:paraId="0CB5D909">
            <w:pPr>
              <w:jc w:val="center"/>
              <w:rPr>
                <w:rFonts w:hint="eastAsia" w:ascii="宋体" w:hAnsi="宋体"/>
                <w:sz w:val="30"/>
                <w:szCs w:val="30"/>
              </w:rPr>
            </w:pPr>
          </w:p>
        </w:tc>
        <w:tc>
          <w:tcPr>
            <w:tcW w:w="2010" w:type="dxa"/>
            <w:noWrap w:val="0"/>
            <w:vAlign w:val="center"/>
          </w:tcPr>
          <w:p w14:paraId="0FDF41B7">
            <w:pPr>
              <w:jc w:val="center"/>
              <w:rPr>
                <w:rFonts w:hint="eastAsia" w:ascii="宋体" w:hAnsi="宋体"/>
                <w:sz w:val="30"/>
                <w:szCs w:val="30"/>
              </w:rPr>
            </w:pPr>
          </w:p>
        </w:tc>
      </w:tr>
      <w:tr w14:paraId="754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CC59F38">
            <w:pPr>
              <w:jc w:val="center"/>
              <w:rPr>
                <w:rFonts w:hint="eastAsia" w:ascii="宋体" w:hAnsi="宋体"/>
                <w:sz w:val="30"/>
                <w:szCs w:val="30"/>
              </w:rPr>
            </w:pPr>
          </w:p>
        </w:tc>
        <w:tc>
          <w:tcPr>
            <w:tcW w:w="4080" w:type="dxa"/>
            <w:noWrap w:val="0"/>
            <w:vAlign w:val="center"/>
          </w:tcPr>
          <w:p w14:paraId="18748606">
            <w:pPr>
              <w:jc w:val="center"/>
              <w:rPr>
                <w:rFonts w:hint="eastAsia" w:ascii="宋体" w:hAnsi="宋体"/>
                <w:sz w:val="30"/>
                <w:szCs w:val="30"/>
              </w:rPr>
            </w:pPr>
          </w:p>
        </w:tc>
        <w:tc>
          <w:tcPr>
            <w:tcW w:w="1530" w:type="dxa"/>
            <w:noWrap w:val="0"/>
            <w:vAlign w:val="center"/>
          </w:tcPr>
          <w:p w14:paraId="38680E42">
            <w:pPr>
              <w:jc w:val="center"/>
              <w:rPr>
                <w:rFonts w:hint="eastAsia" w:ascii="宋体" w:hAnsi="宋体"/>
                <w:sz w:val="30"/>
                <w:szCs w:val="30"/>
              </w:rPr>
            </w:pPr>
          </w:p>
        </w:tc>
        <w:tc>
          <w:tcPr>
            <w:tcW w:w="2010" w:type="dxa"/>
            <w:noWrap w:val="0"/>
            <w:vAlign w:val="center"/>
          </w:tcPr>
          <w:p w14:paraId="3F6158B7">
            <w:pPr>
              <w:jc w:val="center"/>
              <w:rPr>
                <w:rFonts w:hint="eastAsia" w:ascii="宋体" w:hAnsi="宋体"/>
                <w:sz w:val="30"/>
                <w:szCs w:val="30"/>
              </w:rPr>
            </w:pPr>
          </w:p>
        </w:tc>
      </w:tr>
      <w:tr w14:paraId="753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599249C">
            <w:pPr>
              <w:jc w:val="center"/>
              <w:rPr>
                <w:rFonts w:hint="eastAsia" w:ascii="宋体" w:hAnsi="宋体"/>
                <w:sz w:val="30"/>
                <w:szCs w:val="30"/>
              </w:rPr>
            </w:pPr>
          </w:p>
        </w:tc>
        <w:tc>
          <w:tcPr>
            <w:tcW w:w="4080" w:type="dxa"/>
            <w:noWrap w:val="0"/>
            <w:vAlign w:val="center"/>
          </w:tcPr>
          <w:p w14:paraId="364A2B4A">
            <w:pPr>
              <w:tabs>
                <w:tab w:val="left" w:pos="3790"/>
              </w:tabs>
              <w:jc w:val="center"/>
              <w:rPr>
                <w:rFonts w:hint="eastAsia" w:ascii="宋体" w:hAnsi="宋体"/>
                <w:sz w:val="30"/>
                <w:szCs w:val="30"/>
              </w:rPr>
            </w:pPr>
          </w:p>
        </w:tc>
        <w:tc>
          <w:tcPr>
            <w:tcW w:w="1530" w:type="dxa"/>
            <w:noWrap w:val="0"/>
            <w:vAlign w:val="center"/>
          </w:tcPr>
          <w:p w14:paraId="32A4033A">
            <w:pPr>
              <w:jc w:val="center"/>
              <w:rPr>
                <w:rFonts w:hint="eastAsia" w:ascii="宋体" w:hAnsi="宋体"/>
                <w:sz w:val="30"/>
                <w:szCs w:val="30"/>
              </w:rPr>
            </w:pPr>
          </w:p>
        </w:tc>
        <w:tc>
          <w:tcPr>
            <w:tcW w:w="2010" w:type="dxa"/>
            <w:noWrap w:val="0"/>
            <w:vAlign w:val="center"/>
          </w:tcPr>
          <w:p w14:paraId="4587D7AD">
            <w:pPr>
              <w:jc w:val="center"/>
              <w:rPr>
                <w:rFonts w:hint="eastAsia" w:ascii="宋体" w:hAnsi="宋体"/>
                <w:sz w:val="30"/>
                <w:szCs w:val="30"/>
              </w:rPr>
            </w:pPr>
          </w:p>
        </w:tc>
      </w:tr>
      <w:tr w14:paraId="040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2582411">
            <w:pPr>
              <w:jc w:val="center"/>
              <w:rPr>
                <w:rFonts w:hint="eastAsia" w:ascii="宋体" w:hAnsi="宋体"/>
                <w:sz w:val="30"/>
                <w:szCs w:val="30"/>
              </w:rPr>
            </w:pPr>
          </w:p>
        </w:tc>
        <w:tc>
          <w:tcPr>
            <w:tcW w:w="4080" w:type="dxa"/>
            <w:noWrap w:val="0"/>
            <w:vAlign w:val="center"/>
          </w:tcPr>
          <w:p w14:paraId="732EE218">
            <w:pPr>
              <w:jc w:val="center"/>
              <w:rPr>
                <w:rFonts w:hint="eastAsia" w:ascii="宋体" w:hAnsi="宋体"/>
                <w:sz w:val="30"/>
                <w:szCs w:val="30"/>
              </w:rPr>
            </w:pPr>
          </w:p>
        </w:tc>
        <w:tc>
          <w:tcPr>
            <w:tcW w:w="1530" w:type="dxa"/>
            <w:noWrap w:val="0"/>
            <w:vAlign w:val="center"/>
          </w:tcPr>
          <w:p w14:paraId="01F059E6">
            <w:pPr>
              <w:jc w:val="center"/>
              <w:rPr>
                <w:rFonts w:hint="eastAsia" w:ascii="宋体" w:hAnsi="宋体"/>
                <w:sz w:val="30"/>
                <w:szCs w:val="30"/>
              </w:rPr>
            </w:pPr>
          </w:p>
        </w:tc>
        <w:tc>
          <w:tcPr>
            <w:tcW w:w="2010" w:type="dxa"/>
            <w:noWrap w:val="0"/>
            <w:vAlign w:val="center"/>
          </w:tcPr>
          <w:p w14:paraId="18F9E3AF">
            <w:pPr>
              <w:jc w:val="center"/>
              <w:rPr>
                <w:rFonts w:hint="eastAsia" w:ascii="宋体" w:hAnsi="宋体"/>
                <w:sz w:val="30"/>
                <w:szCs w:val="30"/>
              </w:rPr>
            </w:pPr>
          </w:p>
        </w:tc>
      </w:tr>
      <w:tr w14:paraId="382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E45801C">
            <w:pPr>
              <w:jc w:val="center"/>
              <w:rPr>
                <w:rFonts w:hint="eastAsia" w:ascii="宋体" w:hAnsi="宋体"/>
                <w:sz w:val="30"/>
                <w:szCs w:val="30"/>
              </w:rPr>
            </w:pPr>
          </w:p>
        </w:tc>
        <w:tc>
          <w:tcPr>
            <w:tcW w:w="4080" w:type="dxa"/>
            <w:noWrap w:val="0"/>
            <w:vAlign w:val="center"/>
          </w:tcPr>
          <w:p w14:paraId="30C28FF5">
            <w:pPr>
              <w:jc w:val="center"/>
              <w:rPr>
                <w:rFonts w:hint="eastAsia" w:ascii="宋体" w:hAnsi="宋体"/>
                <w:sz w:val="30"/>
                <w:szCs w:val="30"/>
              </w:rPr>
            </w:pPr>
          </w:p>
        </w:tc>
        <w:tc>
          <w:tcPr>
            <w:tcW w:w="1530" w:type="dxa"/>
            <w:noWrap w:val="0"/>
            <w:vAlign w:val="center"/>
          </w:tcPr>
          <w:p w14:paraId="2F0C72D9">
            <w:pPr>
              <w:jc w:val="center"/>
              <w:rPr>
                <w:rFonts w:hint="eastAsia" w:ascii="宋体" w:hAnsi="宋体"/>
                <w:sz w:val="30"/>
                <w:szCs w:val="30"/>
              </w:rPr>
            </w:pPr>
          </w:p>
        </w:tc>
        <w:tc>
          <w:tcPr>
            <w:tcW w:w="2010" w:type="dxa"/>
            <w:noWrap w:val="0"/>
            <w:vAlign w:val="center"/>
          </w:tcPr>
          <w:p w14:paraId="53FD9BB8">
            <w:pPr>
              <w:jc w:val="center"/>
              <w:rPr>
                <w:rFonts w:hint="eastAsia" w:ascii="宋体" w:hAnsi="宋体"/>
                <w:sz w:val="30"/>
                <w:szCs w:val="30"/>
              </w:rPr>
            </w:pPr>
          </w:p>
        </w:tc>
      </w:tr>
      <w:tr w14:paraId="55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81C8634">
            <w:pPr>
              <w:jc w:val="center"/>
              <w:rPr>
                <w:rFonts w:hint="eastAsia" w:ascii="宋体" w:hAnsi="宋体"/>
                <w:sz w:val="30"/>
                <w:szCs w:val="30"/>
              </w:rPr>
            </w:pPr>
          </w:p>
        </w:tc>
        <w:tc>
          <w:tcPr>
            <w:tcW w:w="4080" w:type="dxa"/>
            <w:noWrap w:val="0"/>
            <w:vAlign w:val="center"/>
          </w:tcPr>
          <w:p w14:paraId="51E9E170">
            <w:pPr>
              <w:jc w:val="center"/>
              <w:rPr>
                <w:rFonts w:hint="eastAsia" w:ascii="宋体" w:hAnsi="宋体"/>
                <w:sz w:val="30"/>
                <w:szCs w:val="30"/>
              </w:rPr>
            </w:pPr>
          </w:p>
        </w:tc>
        <w:tc>
          <w:tcPr>
            <w:tcW w:w="1530" w:type="dxa"/>
            <w:noWrap w:val="0"/>
            <w:vAlign w:val="center"/>
          </w:tcPr>
          <w:p w14:paraId="3CC9E052">
            <w:pPr>
              <w:jc w:val="center"/>
              <w:rPr>
                <w:rFonts w:hint="eastAsia" w:ascii="宋体" w:hAnsi="宋体"/>
                <w:sz w:val="30"/>
                <w:szCs w:val="30"/>
              </w:rPr>
            </w:pPr>
          </w:p>
        </w:tc>
        <w:tc>
          <w:tcPr>
            <w:tcW w:w="2010" w:type="dxa"/>
            <w:noWrap w:val="0"/>
            <w:vAlign w:val="center"/>
          </w:tcPr>
          <w:p w14:paraId="158CD226">
            <w:pPr>
              <w:jc w:val="center"/>
              <w:rPr>
                <w:rFonts w:hint="eastAsia" w:ascii="宋体" w:hAnsi="宋体"/>
                <w:sz w:val="30"/>
                <w:szCs w:val="30"/>
              </w:rPr>
            </w:pPr>
          </w:p>
        </w:tc>
      </w:tr>
      <w:tr w14:paraId="15E7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A461372">
            <w:pPr>
              <w:jc w:val="center"/>
              <w:rPr>
                <w:rFonts w:hint="eastAsia" w:ascii="宋体" w:hAnsi="宋体"/>
                <w:sz w:val="30"/>
                <w:szCs w:val="30"/>
              </w:rPr>
            </w:pPr>
          </w:p>
        </w:tc>
        <w:tc>
          <w:tcPr>
            <w:tcW w:w="4080" w:type="dxa"/>
            <w:noWrap w:val="0"/>
            <w:vAlign w:val="center"/>
          </w:tcPr>
          <w:p w14:paraId="70836DE0">
            <w:pPr>
              <w:jc w:val="center"/>
              <w:rPr>
                <w:rFonts w:hint="eastAsia" w:ascii="宋体" w:hAnsi="宋体"/>
                <w:sz w:val="30"/>
                <w:szCs w:val="30"/>
              </w:rPr>
            </w:pPr>
          </w:p>
        </w:tc>
        <w:tc>
          <w:tcPr>
            <w:tcW w:w="1530" w:type="dxa"/>
            <w:noWrap w:val="0"/>
            <w:vAlign w:val="center"/>
          </w:tcPr>
          <w:p w14:paraId="7A21BC54">
            <w:pPr>
              <w:jc w:val="center"/>
              <w:rPr>
                <w:rFonts w:hint="eastAsia" w:ascii="宋体" w:hAnsi="宋体"/>
                <w:sz w:val="30"/>
                <w:szCs w:val="30"/>
              </w:rPr>
            </w:pPr>
          </w:p>
        </w:tc>
        <w:tc>
          <w:tcPr>
            <w:tcW w:w="2010" w:type="dxa"/>
            <w:noWrap w:val="0"/>
            <w:vAlign w:val="center"/>
          </w:tcPr>
          <w:p w14:paraId="47EAFD3A">
            <w:pPr>
              <w:jc w:val="center"/>
              <w:rPr>
                <w:rFonts w:hint="eastAsia" w:ascii="宋体" w:hAnsi="宋体"/>
                <w:sz w:val="30"/>
                <w:szCs w:val="30"/>
              </w:rPr>
            </w:pPr>
          </w:p>
        </w:tc>
      </w:tr>
      <w:tr w14:paraId="3455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64E63A4">
            <w:pPr>
              <w:jc w:val="center"/>
              <w:rPr>
                <w:rFonts w:hint="eastAsia" w:ascii="宋体" w:hAnsi="宋体"/>
                <w:sz w:val="30"/>
                <w:szCs w:val="30"/>
              </w:rPr>
            </w:pPr>
          </w:p>
        </w:tc>
        <w:tc>
          <w:tcPr>
            <w:tcW w:w="4080" w:type="dxa"/>
            <w:noWrap w:val="0"/>
            <w:vAlign w:val="center"/>
          </w:tcPr>
          <w:p w14:paraId="0690EE5F">
            <w:pPr>
              <w:jc w:val="center"/>
              <w:rPr>
                <w:rFonts w:hint="eastAsia" w:ascii="宋体" w:hAnsi="宋体"/>
                <w:sz w:val="30"/>
                <w:szCs w:val="30"/>
              </w:rPr>
            </w:pPr>
          </w:p>
        </w:tc>
        <w:tc>
          <w:tcPr>
            <w:tcW w:w="1530" w:type="dxa"/>
            <w:noWrap w:val="0"/>
            <w:vAlign w:val="center"/>
          </w:tcPr>
          <w:p w14:paraId="2F1E10FB">
            <w:pPr>
              <w:jc w:val="center"/>
              <w:rPr>
                <w:rFonts w:hint="eastAsia" w:ascii="宋体" w:hAnsi="宋体"/>
                <w:sz w:val="30"/>
                <w:szCs w:val="30"/>
              </w:rPr>
            </w:pPr>
          </w:p>
        </w:tc>
        <w:tc>
          <w:tcPr>
            <w:tcW w:w="2010" w:type="dxa"/>
            <w:noWrap w:val="0"/>
            <w:vAlign w:val="center"/>
          </w:tcPr>
          <w:p w14:paraId="598B6997">
            <w:pPr>
              <w:jc w:val="center"/>
              <w:rPr>
                <w:rFonts w:hint="eastAsia" w:ascii="宋体" w:hAnsi="宋体"/>
                <w:sz w:val="30"/>
                <w:szCs w:val="30"/>
              </w:rPr>
            </w:pPr>
          </w:p>
        </w:tc>
      </w:tr>
      <w:tr w14:paraId="32D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7B571A2">
            <w:pPr>
              <w:jc w:val="center"/>
              <w:rPr>
                <w:rFonts w:hint="eastAsia" w:ascii="宋体" w:hAnsi="宋体"/>
                <w:sz w:val="30"/>
                <w:szCs w:val="30"/>
              </w:rPr>
            </w:pPr>
          </w:p>
        </w:tc>
        <w:tc>
          <w:tcPr>
            <w:tcW w:w="4080" w:type="dxa"/>
            <w:noWrap w:val="0"/>
            <w:vAlign w:val="center"/>
          </w:tcPr>
          <w:p w14:paraId="1578101E">
            <w:pPr>
              <w:jc w:val="center"/>
              <w:rPr>
                <w:rFonts w:hint="eastAsia" w:ascii="宋体" w:hAnsi="宋体"/>
                <w:sz w:val="30"/>
                <w:szCs w:val="30"/>
              </w:rPr>
            </w:pPr>
          </w:p>
        </w:tc>
        <w:tc>
          <w:tcPr>
            <w:tcW w:w="1530" w:type="dxa"/>
            <w:noWrap w:val="0"/>
            <w:vAlign w:val="center"/>
          </w:tcPr>
          <w:p w14:paraId="7FF55E1E">
            <w:pPr>
              <w:jc w:val="center"/>
              <w:rPr>
                <w:rFonts w:hint="eastAsia" w:ascii="宋体" w:hAnsi="宋体"/>
                <w:sz w:val="30"/>
                <w:szCs w:val="30"/>
              </w:rPr>
            </w:pPr>
          </w:p>
        </w:tc>
        <w:tc>
          <w:tcPr>
            <w:tcW w:w="2010" w:type="dxa"/>
            <w:noWrap w:val="0"/>
            <w:vAlign w:val="center"/>
          </w:tcPr>
          <w:p w14:paraId="4775BCA2">
            <w:pPr>
              <w:jc w:val="center"/>
              <w:rPr>
                <w:rFonts w:hint="eastAsia" w:ascii="宋体" w:hAnsi="宋体"/>
                <w:sz w:val="30"/>
                <w:szCs w:val="30"/>
              </w:rPr>
            </w:pPr>
          </w:p>
        </w:tc>
      </w:tr>
      <w:tr w14:paraId="7EA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C92B751">
            <w:pPr>
              <w:jc w:val="center"/>
              <w:rPr>
                <w:rFonts w:hint="eastAsia" w:ascii="宋体" w:hAnsi="宋体"/>
                <w:sz w:val="30"/>
                <w:szCs w:val="30"/>
              </w:rPr>
            </w:pPr>
          </w:p>
        </w:tc>
        <w:tc>
          <w:tcPr>
            <w:tcW w:w="4080" w:type="dxa"/>
            <w:noWrap w:val="0"/>
            <w:vAlign w:val="center"/>
          </w:tcPr>
          <w:p w14:paraId="6D6923A4">
            <w:pPr>
              <w:jc w:val="center"/>
              <w:rPr>
                <w:rFonts w:hint="eastAsia" w:ascii="宋体" w:hAnsi="宋体"/>
                <w:sz w:val="30"/>
                <w:szCs w:val="30"/>
              </w:rPr>
            </w:pPr>
          </w:p>
        </w:tc>
        <w:tc>
          <w:tcPr>
            <w:tcW w:w="1530" w:type="dxa"/>
            <w:noWrap w:val="0"/>
            <w:vAlign w:val="center"/>
          </w:tcPr>
          <w:p w14:paraId="6C0FEDCE">
            <w:pPr>
              <w:jc w:val="center"/>
              <w:rPr>
                <w:rFonts w:hint="eastAsia" w:ascii="宋体" w:hAnsi="宋体"/>
                <w:sz w:val="30"/>
                <w:szCs w:val="30"/>
              </w:rPr>
            </w:pPr>
          </w:p>
        </w:tc>
        <w:tc>
          <w:tcPr>
            <w:tcW w:w="2010" w:type="dxa"/>
            <w:noWrap w:val="0"/>
            <w:vAlign w:val="center"/>
          </w:tcPr>
          <w:p w14:paraId="05065B0D">
            <w:pPr>
              <w:jc w:val="center"/>
              <w:rPr>
                <w:rFonts w:hint="eastAsia" w:ascii="宋体" w:hAnsi="宋体"/>
                <w:sz w:val="30"/>
                <w:szCs w:val="30"/>
              </w:rPr>
            </w:pPr>
          </w:p>
        </w:tc>
      </w:tr>
      <w:tr w14:paraId="2C33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BBE9EA3">
            <w:pPr>
              <w:jc w:val="center"/>
              <w:rPr>
                <w:rFonts w:hint="eastAsia" w:ascii="宋体" w:hAnsi="宋体"/>
                <w:sz w:val="30"/>
                <w:szCs w:val="30"/>
              </w:rPr>
            </w:pPr>
          </w:p>
        </w:tc>
        <w:tc>
          <w:tcPr>
            <w:tcW w:w="4080" w:type="dxa"/>
            <w:noWrap w:val="0"/>
            <w:vAlign w:val="center"/>
          </w:tcPr>
          <w:p w14:paraId="0C46695F">
            <w:pPr>
              <w:jc w:val="center"/>
              <w:rPr>
                <w:rFonts w:hint="eastAsia" w:ascii="宋体" w:hAnsi="宋体"/>
                <w:sz w:val="30"/>
                <w:szCs w:val="30"/>
              </w:rPr>
            </w:pPr>
          </w:p>
        </w:tc>
        <w:tc>
          <w:tcPr>
            <w:tcW w:w="1530" w:type="dxa"/>
            <w:noWrap w:val="0"/>
            <w:vAlign w:val="center"/>
          </w:tcPr>
          <w:p w14:paraId="3739F189">
            <w:pPr>
              <w:jc w:val="center"/>
              <w:rPr>
                <w:rFonts w:hint="eastAsia" w:ascii="宋体" w:hAnsi="宋体"/>
                <w:sz w:val="30"/>
                <w:szCs w:val="30"/>
              </w:rPr>
            </w:pPr>
          </w:p>
        </w:tc>
        <w:tc>
          <w:tcPr>
            <w:tcW w:w="2010" w:type="dxa"/>
            <w:noWrap w:val="0"/>
            <w:vAlign w:val="center"/>
          </w:tcPr>
          <w:p w14:paraId="7BA50833">
            <w:pPr>
              <w:jc w:val="center"/>
              <w:rPr>
                <w:rFonts w:hint="eastAsia" w:ascii="宋体" w:hAnsi="宋体"/>
                <w:sz w:val="30"/>
                <w:szCs w:val="30"/>
              </w:rPr>
            </w:pPr>
          </w:p>
        </w:tc>
      </w:tr>
      <w:tr w14:paraId="59D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EEEFE49">
            <w:pPr>
              <w:jc w:val="center"/>
              <w:rPr>
                <w:rFonts w:hint="eastAsia" w:ascii="宋体" w:hAnsi="宋体"/>
                <w:sz w:val="30"/>
                <w:szCs w:val="30"/>
              </w:rPr>
            </w:pPr>
          </w:p>
        </w:tc>
        <w:tc>
          <w:tcPr>
            <w:tcW w:w="4080" w:type="dxa"/>
            <w:noWrap w:val="0"/>
            <w:vAlign w:val="center"/>
          </w:tcPr>
          <w:p w14:paraId="32FCB2D3">
            <w:pPr>
              <w:jc w:val="center"/>
              <w:rPr>
                <w:rFonts w:hint="eastAsia" w:ascii="宋体" w:hAnsi="宋体"/>
                <w:sz w:val="30"/>
                <w:szCs w:val="30"/>
              </w:rPr>
            </w:pPr>
          </w:p>
        </w:tc>
        <w:tc>
          <w:tcPr>
            <w:tcW w:w="1530" w:type="dxa"/>
            <w:noWrap w:val="0"/>
            <w:vAlign w:val="center"/>
          </w:tcPr>
          <w:p w14:paraId="4A968236">
            <w:pPr>
              <w:jc w:val="center"/>
              <w:rPr>
                <w:rFonts w:hint="eastAsia" w:ascii="宋体" w:hAnsi="宋体"/>
                <w:sz w:val="30"/>
                <w:szCs w:val="30"/>
              </w:rPr>
            </w:pPr>
          </w:p>
        </w:tc>
        <w:tc>
          <w:tcPr>
            <w:tcW w:w="2010" w:type="dxa"/>
            <w:noWrap w:val="0"/>
            <w:vAlign w:val="center"/>
          </w:tcPr>
          <w:p w14:paraId="59BAAB42">
            <w:pPr>
              <w:jc w:val="center"/>
              <w:rPr>
                <w:rFonts w:hint="eastAsia" w:ascii="宋体" w:hAnsi="宋体"/>
                <w:sz w:val="30"/>
                <w:szCs w:val="30"/>
              </w:rPr>
            </w:pPr>
          </w:p>
        </w:tc>
      </w:tr>
    </w:tbl>
    <w:p w14:paraId="7AB6D022">
      <w:pPr>
        <w:pStyle w:val="5"/>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21141053">
      <w:pPr>
        <w:pStyle w:val="5"/>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7311831B">
      <w:pPr>
        <w:rPr>
          <w:rFonts w:hint="eastAsia"/>
          <w:lang w:eastAsia="zh-CN"/>
        </w:rPr>
      </w:pPr>
    </w:p>
    <w:p w14:paraId="2DC6A479">
      <w:pPr>
        <w:pStyle w:val="5"/>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354B07BC">
      <w:pPr>
        <w:pStyle w:val="5"/>
        <w:widowControl w:val="0"/>
        <w:numPr>
          <w:ilvl w:val="0"/>
          <w:numId w:val="0"/>
        </w:numPr>
        <w:spacing w:line="360" w:lineRule="auto"/>
        <w:jc w:val="both"/>
        <w:outlineLvl w:val="0"/>
        <w:rPr>
          <w:rFonts w:hint="eastAsia" w:asciiTheme="minorEastAsia" w:hAnsiTheme="minorEastAsia" w:cstheme="minorEastAsia"/>
          <w:b/>
          <w:sz w:val="36"/>
          <w:szCs w:val="36"/>
          <w:lang w:val="en-US" w:eastAsia="zh-CN"/>
        </w:rPr>
      </w:pPr>
      <w:r>
        <w:rPr>
          <w:rFonts w:hint="eastAsia" w:ascii="方正仿宋_GB2312" w:hAnsi="方正仿宋_GB2312" w:eastAsia="方正仿宋_GB2312" w:cs="方正仿宋_GB2312"/>
          <w:b/>
          <w:sz w:val="36"/>
          <w:szCs w:val="36"/>
          <w:lang w:val="en-US" w:eastAsia="zh-CN"/>
        </w:rPr>
        <w:t>比选文件2：</w:t>
      </w:r>
    </w:p>
    <w:p w14:paraId="22CA3C23">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p>
    <w:p w14:paraId="51539F03">
      <w:pPr>
        <w:snapToGrid w:val="0"/>
        <w:spacing w:line="560" w:lineRule="exact"/>
        <w:jc w:val="center"/>
        <w:rPr>
          <w:rFonts w:hint="default"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val="0"/>
          <w:color w:val="auto"/>
          <w:kern w:val="28"/>
          <w:sz w:val="36"/>
          <w:szCs w:val="36"/>
          <w:lang w:val="en-US" w:eastAsia="zh-CN" w:bidi="ar-SA"/>
        </w:rPr>
        <w:t>岳阳市海仑国际物流发展有限公司</w:t>
      </w:r>
    </w:p>
    <w:p w14:paraId="0B908482">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val="0"/>
          <w:color w:val="auto"/>
          <w:kern w:val="28"/>
          <w:sz w:val="36"/>
          <w:szCs w:val="36"/>
          <w:lang w:val="en-US" w:eastAsia="zh-CN" w:bidi="ar-SA"/>
        </w:rPr>
        <w:t>整体基础维修项目比选小组签到表</w:t>
      </w:r>
    </w:p>
    <w:p w14:paraId="1BFEBF02">
      <w:pPr>
        <w:pStyle w:val="2"/>
        <w:rPr>
          <w:rFonts w:hint="eastAsia"/>
        </w:rPr>
      </w:pPr>
    </w:p>
    <w:p w14:paraId="50B214A2">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6"/>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1404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683256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27D1952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25559C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4666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85D5CA0">
            <w:pPr>
              <w:jc w:val="center"/>
              <w:rPr>
                <w:rFonts w:hint="eastAsia" w:ascii="宋体" w:hAnsi="宋体"/>
                <w:sz w:val="30"/>
                <w:szCs w:val="30"/>
              </w:rPr>
            </w:pPr>
          </w:p>
        </w:tc>
        <w:tc>
          <w:tcPr>
            <w:tcW w:w="4440" w:type="dxa"/>
            <w:noWrap w:val="0"/>
            <w:vAlign w:val="center"/>
          </w:tcPr>
          <w:p w14:paraId="54D7F0EF">
            <w:pPr>
              <w:jc w:val="center"/>
              <w:rPr>
                <w:rFonts w:hint="eastAsia" w:ascii="宋体" w:hAnsi="宋体"/>
                <w:sz w:val="30"/>
                <w:szCs w:val="30"/>
              </w:rPr>
            </w:pPr>
          </w:p>
        </w:tc>
        <w:tc>
          <w:tcPr>
            <w:tcW w:w="2265" w:type="dxa"/>
            <w:noWrap w:val="0"/>
            <w:vAlign w:val="center"/>
          </w:tcPr>
          <w:p w14:paraId="454BA292">
            <w:pPr>
              <w:jc w:val="center"/>
              <w:rPr>
                <w:rFonts w:hint="eastAsia" w:ascii="宋体" w:hAnsi="宋体"/>
                <w:sz w:val="30"/>
                <w:szCs w:val="30"/>
              </w:rPr>
            </w:pPr>
          </w:p>
        </w:tc>
      </w:tr>
      <w:tr w14:paraId="5E2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8939B67">
            <w:pPr>
              <w:jc w:val="center"/>
              <w:rPr>
                <w:rFonts w:hint="eastAsia" w:ascii="宋体" w:hAnsi="宋体"/>
                <w:sz w:val="30"/>
                <w:szCs w:val="30"/>
              </w:rPr>
            </w:pPr>
          </w:p>
        </w:tc>
        <w:tc>
          <w:tcPr>
            <w:tcW w:w="4440" w:type="dxa"/>
            <w:noWrap w:val="0"/>
            <w:vAlign w:val="center"/>
          </w:tcPr>
          <w:p w14:paraId="0552912F">
            <w:pPr>
              <w:jc w:val="center"/>
              <w:rPr>
                <w:rFonts w:hint="eastAsia" w:ascii="宋体" w:hAnsi="宋体"/>
                <w:sz w:val="30"/>
                <w:szCs w:val="30"/>
              </w:rPr>
            </w:pPr>
          </w:p>
        </w:tc>
        <w:tc>
          <w:tcPr>
            <w:tcW w:w="2265" w:type="dxa"/>
            <w:noWrap w:val="0"/>
            <w:vAlign w:val="center"/>
          </w:tcPr>
          <w:p w14:paraId="5F2DD981">
            <w:pPr>
              <w:jc w:val="center"/>
              <w:rPr>
                <w:rFonts w:hint="eastAsia" w:ascii="宋体" w:hAnsi="宋体"/>
                <w:sz w:val="30"/>
                <w:szCs w:val="30"/>
              </w:rPr>
            </w:pPr>
          </w:p>
        </w:tc>
      </w:tr>
      <w:tr w14:paraId="5121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418A306">
            <w:pPr>
              <w:jc w:val="center"/>
              <w:rPr>
                <w:rFonts w:hint="eastAsia" w:ascii="宋体" w:hAnsi="宋体"/>
                <w:sz w:val="30"/>
                <w:szCs w:val="30"/>
              </w:rPr>
            </w:pPr>
          </w:p>
        </w:tc>
        <w:tc>
          <w:tcPr>
            <w:tcW w:w="4440" w:type="dxa"/>
            <w:noWrap w:val="0"/>
            <w:vAlign w:val="center"/>
          </w:tcPr>
          <w:p w14:paraId="63AE2C19">
            <w:pPr>
              <w:tabs>
                <w:tab w:val="left" w:pos="3790"/>
              </w:tabs>
              <w:jc w:val="center"/>
              <w:rPr>
                <w:rFonts w:hint="eastAsia" w:ascii="宋体" w:hAnsi="宋体"/>
                <w:sz w:val="30"/>
                <w:szCs w:val="30"/>
              </w:rPr>
            </w:pPr>
          </w:p>
        </w:tc>
        <w:tc>
          <w:tcPr>
            <w:tcW w:w="2265" w:type="dxa"/>
            <w:noWrap w:val="0"/>
            <w:vAlign w:val="center"/>
          </w:tcPr>
          <w:p w14:paraId="3C392ED4">
            <w:pPr>
              <w:jc w:val="center"/>
              <w:rPr>
                <w:rFonts w:hint="eastAsia" w:ascii="宋体" w:hAnsi="宋体"/>
                <w:sz w:val="30"/>
                <w:szCs w:val="30"/>
              </w:rPr>
            </w:pPr>
          </w:p>
        </w:tc>
      </w:tr>
      <w:tr w14:paraId="3C84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F16019C">
            <w:pPr>
              <w:jc w:val="center"/>
              <w:rPr>
                <w:rFonts w:hint="eastAsia" w:ascii="宋体" w:hAnsi="宋体"/>
                <w:sz w:val="30"/>
                <w:szCs w:val="30"/>
              </w:rPr>
            </w:pPr>
          </w:p>
        </w:tc>
        <w:tc>
          <w:tcPr>
            <w:tcW w:w="4440" w:type="dxa"/>
            <w:noWrap w:val="0"/>
            <w:vAlign w:val="center"/>
          </w:tcPr>
          <w:p w14:paraId="4E172146">
            <w:pPr>
              <w:jc w:val="center"/>
              <w:rPr>
                <w:rFonts w:hint="eastAsia" w:ascii="宋体" w:hAnsi="宋体"/>
                <w:sz w:val="30"/>
                <w:szCs w:val="30"/>
              </w:rPr>
            </w:pPr>
          </w:p>
        </w:tc>
        <w:tc>
          <w:tcPr>
            <w:tcW w:w="2265" w:type="dxa"/>
            <w:noWrap w:val="0"/>
            <w:vAlign w:val="center"/>
          </w:tcPr>
          <w:p w14:paraId="520DCDC3">
            <w:pPr>
              <w:jc w:val="center"/>
              <w:rPr>
                <w:rFonts w:hint="eastAsia" w:ascii="宋体" w:hAnsi="宋体"/>
                <w:sz w:val="30"/>
                <w:szCs w:val="30"/>
              </w:rPr>
            </w:pPr>
          </w:p>
        </w:tc>
      </w:tr>
      <w:tr w14:paraId="16B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47D0B3F">
            <w:pPr>
              <w:jc w:val="center"/>
              <w:rPr>
                <w:rFonts w:hint="eastAsia" w:ascii="宋体" w:hAnsi="宋体"/>
                <w:sz w:val="30"/>
                <w:szCs w:val="30"/>
              </w:rPr>
            </w:pPr>
          </w:p>
        </w:tc>
        <w:tc>
          <w:tcPr>
            <w:tcW w:w="4440" w:type="dxa"/>
            <w:noWrap w:val="0"/>
            <w:vAlign w:val="center"/>
          </w:tcPr>
          <w:p w14:paraId="5275146D">
            <w:pPr>
              <w:jc w:val="center"/>
              <w:rPr>
                <w:rFonts w:hint="eastAsia" w:ascii="宋体" w:hAnsi="宋体"/>
                <w:sz w:val="30"/>
                <w:szCs w:val="30"/>
              </w:rPr>
            </w:pPr>
          </w:p>
        </w:tc>
        <w:tc>
          <w:tcPr>
            <w:tcW w:w="2265" w:type="dxa"/>
            <w:noWrap w:val="0"/>
            <w:vAlign w:val="center"/>
          </w:tcPr>
          <w:p w14:paraId="081B3B73">
            <w:pPr>
              <w:jc w:val="center"/>
              <w:rPr>
                <w:rFonts w:hint="eastAsia" w:ascii="宋体" w:hAnsi="宋体"/>
                <w:sz w:val="30"/>
                <w:szCs w:val="30"/>
              </w:rPr>
            </w:pPr>
          </w:p>
        </w:tc>
      </w:tr>
      <w:tr w14:paraId="0586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3083CE0">
            <w:pPr>
              <w:jc w:val="center"/>
              <w:rPr>
                <w:rFonts w:hint="eastAsia" w:ascii="宋体" w:hAnsi="宋体"/>
                <w:sz w:val="30"/>
                <w:szCs w:val="30"/>
              </w:rPr>
            </w:pPr>
          </w:p>
        </w:tc>
        <w:tc>
          <w:tcPr>
            <w:tcW w:w="4440" w:type="dxa"/>
            <w:noWrap w:val="0"/>
            <w:vAlign w:val="center"/>
          </w:tcPr>
          <w:p w14:paraId="7F647677">
            <w:pPr>
              <w:jc w:val="center"/>
              <w:rPr>
                <w:rFonts w:hint="eastAsia" w:ascii="宋体" w:hAnsi="宋体"/>
                <w:sz w:val="30"/>
                <w:szCs w:val="30"/>
              </w:rPr>
            </w:pPr>
          </w:p>
        </w:tc>
        <w:tc>
          <w:tcPr>
            <w:tcW w:w="2265" w:type="dxa"/>
            <w:noWrap w:val="0"/>
            <w:vAlign w:val="center"/>
          </w:tcPr>
          <w:p w14:paraId="278DBA41">
            <w:pPr>
              <w:jc w:val="center"/>
              <w:rPr>
                <w:rFonts w:hint="eastAsia" w:ascii="宋体" w:hAnsi="宋体"/>
                <w:sz w:val="30"/>
                <w:szCs w:val="30"/>
              </w:rPr>
            </w:pPr>
          </w:p>
        </w:tc>
      </w:tr>
      <w:tr w14:paraId="4137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E6C063">
            <w:pPr>
              <w:jc w:val="center"/>
              <w:rPr>
                <w:rFonts w:hint="eastAsia" w:ascii="宋体" w:hAnsi="宋体"/>
                <w:sz w:val="30"/>
                <w:szCs w:val="30"/>
              </w:rPr>
            </w:pPr>
          </w:p>
        </w:tc>
        <w:tc>
          <w:tcPr>
            <w:tcW w:w="4440" w:type="dxa"/>
            <w:noWrap w:val="0"/>
            <w:vAlign w:val="center"/>
          </w:tcPr>
          <w:p w14:paraId="4FC7EA3F">
            <w:pPr>
              <w:jc w:val="center"/>
              <w:rPr>
                <w:rFonts w:hint="eastAsia" w:ascii="宋体" w:hAnsi="宋体"/>
                <w:sz w:val="30"/>
                <w:szCs w:val="30"/>
              </w:rPr>
            </w:pPr>
          </w:p>
        </w:tc>
        <w:tc>
          <w:tcPr>
            <w:tcW w:w="2265" w:type="dxa"/>
            <w:noWrap w:val="0"/>
            <w:vAlign w:val="center"/>
          </w:tcPr>
          <w:p w14:paraId="7990A458">
            <w:pPr>
              <w:jc w:val="center"/>
              <w:rPr>
                <w:rFonts w:hint="eastAsia" w:ascii="宋体" w:hAnsi="宋体"/>
                <w:sz w:val="30"/>
                <w:szCs w:val="30"/>
              </w:rPr>
            </w:pPr>
          </w:p>
        </w:tc>
      </w:tr>
      <w:tr w14:paraId="105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B558FB6">
            <w:pPr>
              <w:jc w:val="center"/>
              <w:rPr>
                <w:rFonts w:hint="eastAsia" w:ascii="宋体" w:hAnsi="宋体"/>
                <w:sz w:val="30"/>
                <w:szCs w:val="30"/>
              </w:rPr>
            </w:pPr>
          </w:p>
        </w:tc>
        <w:tc>
          <w:tcPr>
            <w:tcW w:w="4440" w:type="dxa"/>
            <w:noWrap w:val="0"/>
            <w:vAlign w:val="center"/>
          </w:tcPr>
          <w:p w14:paraId="3D21F5B9">
            <w:pPr>
              <w:jc w:val="center"/>
              <w:rPr>
                <w:rFonts w:hint="eastAsia" w:ascii="宋体" w:hAnsi="宋体"/>
                <w:sz w:val="30"/>
                <w:szCs w:val="30"/>
              </w:rPr>
            </w:pPr>
          </w:p>
        </w:tc>
        <w:tc>
          <w:tcPr>
            <w:tcW w:w="2265" w:type="dxa"/>
            <w:noWrap w:val="0"/>
            <w:vAlign w:val="center"/>
          </w:tcPr>
          <w:p w14:paraId="64A9AE08">
            <w:pPr>
              <w:jc w:val="center"/>
              <w:rPr>
                <w:rFonts w:hint="eastAsia" w:ascii="宋体" w:hAnsi="宋体"/>
                <w:sz w:val="30"/>
                <w:szCs w:val="30"/>
              </w:rPr>
            </w:pPr>
          </w:p>
        </w:tc>
      </w:tr>
      <w:tr w14:paraId="313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C7B62B1">
            <w:pPr>
              <w:jc w:val="center"/>
              <w:rPr>
                <w:rFonts w:hint="eastAsia" w:ascii="宋体" w:hAnsi="宋体"/>
                <w:sz w:val="30"/>
                <w:szCs w:val="30"/>
              </w:rPr>
            </w:pPr>
          </w:p>
        </w:tc>
        <w:tc>
          <w:tcPr>
            <w:tcW w:w="4440" w:type="dxa"/>
            <w:noWrap w:val="0"/>
            <w:vAlign w:val="center"/>
          </w:tcPr>
          <w:p w14:paraId="430409D6">
            <w:pPr>
              <w:jc w:val="center"/>
              <w:rPr>
                <w:rFonts w:hint="eastAsia" w:ascii="宋体" w:hAnsi="宋体"/>
                <w:sz w:val="30"/>
                <w:szCs w:val="30"/>
              </w:rPr>
            </w:pPr>
          </w:p>
        </w:tc>
        <w:tc>
          <w:tcPr>
            <w:tcW w:w="2265" w:type="dxa"/>
            <w:noWrap w:val="0"/>
            <w:vAlign w:val="center"/>
          </w:tcPr>
          <w:p w14:paraId="78962D7B">
            <w:pPr>
              <w:jc w:val="center"/>
              <w:rPr>
                <w:rFonts w:hint="eastAsia" w:ascii="宋体" w:hAnsi="宋体"/>
                <w:sz w:val="30"/>
                <w:szCs w:val="30"/>
              </w:rPr>
            </w:pPr>
          </w:p>
        </w:tc>
      </w:tr>
      <w:tr w14:paraId="4717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B96E71">
            <w:pPr>
              <w:jc w:val="center"/>
              <w:rPr>
                <w:rFonts w:hint="eastAsia" w:ascii="宋体" w:hAnsi="宋体"/>
                <w:sz w:val="30"/>
                <w:szCs w:val="30"/>
              </w:rPr>
            </w:pPr>
          </w:p>
        </w:tc>
        <w:tc>
          <w:tcPr>
            <w:tcW w:w="4440" w:type="dxa"/>
            <w:noWrap w:val="0"/>
            <w:vAlign w:val="center"/>
          </w:tcPr>
          <w:p w14:paraId="3126B52A">
            <w:pPr>
              <w:jc w:val="center"/>
              <w:rPr>
                <w:rFonts w:hint="eastAsia" w:ascii="宋体" w:hAnsi="宋体"/>
                <w:sz w:val="30"/>
                <w:szCs w:val="30"/>
              </w:rPr>
            </w:pPr>
          </w:p>
        </w:tc>
        <w:tc>
          <w:tcPr>
            <w:tcW w:w="2265" w:type="dxa"/>
            <w:noWrap w:val="0"/>
            <w:vAlign w:val="center"/>
          </w:tcPr>
          <w:p w14:paraId="46907D35">
            <w:pPr>
              <w:jc w:val="center"/>
              <w:rPr>
                <w:rFonts w:hint="eastAsia" w:ascii="宋体" w:hAnsi="宋体"/>
                <w:sz w:val="30"/>
                <w:szCs w:val="30"/>
              </w:rPr>
            </w:pPr>
          </w:p>
        </w:tc>
      </w:tr>
      <w:tr w14:paraId="5B7A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BDEF489">
            <w:pPr>
              <w:jc w:val="center"/>
              <w:rPr>
                <w:rFonts w:hint="eastAsia" w:ascii="宋体" w:hAnsi="宋体"/>
                <w:sz w:val="30"/>
                <w:szCs w:val="30"/>
              </w:rPr>
            </w:pPr>
          </w:p>
        </w:tc>
        <w:tc>
          <w:tcPr>
            <w:tcW w:w="4440" w:type="dxa"/>
            <w:noWrap w:val="0"/>
            <w:vAlign w:val="center"/>
          </w:tcPr>
          <w:p w14:paraId="568E14C9">
            <w:pPr>
              <w:jc w:val="center"/>
              <w:rPr>
                <w:rFonts w:hint="eastAsia" w:ascii="宋体" w:hAnsi="宋体"/>
                <w:sz w:val="30"/>
                <w:szCs w:val="30"/>
              </w:rPr>
            </w:pPr>
          </w:p>
        </w:tc>
        <w:tc>
          <w:tcPr>
            <w:tcW w:w="2265" w:type="dxa"/>
            <w:noWrap w:val="0"/>
            <w:vAlign w:val="center"/>
          </w:tcPr>
          <w:p w14:paraId="3AD6E816">
            <w:pPr>
              <w:jc w:val="center"/>
              <w:rPr>
                <w:rFonts w:hint="eastAsia" w:ascii="宋体" w:hAnsi="宋体"/>
                <w:sz w:val="30"/>
                <w:szCs w:val="30"/>
              </w:rPr>
            </w:pPr>
          </w:p>
        </w:tc>
      </w:tr>
      <w:tr w14:paraId="5FA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6FC551D">
            <w:pPr>
              <w:jc w:val="center"/>
              <w:rPr>
                <w:rFonts w:hint="eastAsia" w:ascii="宋体" w:hAnsi="宋体"/>
                <w:sz w:val="30"/>
                <w:szCs w:val="30"/>
              </w:rPr>
            </w:pPr>
          </w:p>
        </w:tc>
        <w:tc>
          <w:tcPr>
            <w:tcW w:w="4440" w:type="dxa"/>
            <w:noWrap w:val="0"/>
            <w:vAlign w:val="center"/>
          </w:tcPr>
          <w:p w14:paraId="22CE462C">
            <w:pPr>
              <w:jc w:val="center"/>
              <w:rPr>
                <w:rFonts w:hint="eastAsia" w:ascii="宋体" w:hAnsi="宋体"/>
                <w:sz w:val="30"/>
                <w:szCs w:val="30"/>
              </w:rPr>
            </w:pPr>
          </w:p>
        </w:tc>
        <w:tc>
          <w:tcPr>
            <w:tcW w:w="2265" w:type="dxa"/>
            <w:noWrap w:val="0"/>
            <w:vAlign w:val="center"/>
          </w:tcPr>
          <w:p w14:paraId="06BEFBA7">
            <w:pPr>
              <w:jc w:val="center"/>
              <w:rPr>
                <w:rFonts w:hint="eastAsia" w:ascii="宋体" w:hAnsi="宋体"/>
                <w:sz w:val="30"/>
                <w:szCs w:val="30"/>
              </w:rPr>
            </w:pPr>
          </w:p>
        </w:tc>
      </w:tr>
      <w:tr w14:paraId="0A54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8369815">
            <w:pPr>
              <w:jc w:val="center"/>
              <w:rPr>
                <w:rFonts w:hint="eastAsia" w:ascii="宋体" w:hAnsi="宋体"/>
                <w:sz w:val="30"/>
                <w:szCs w:val="30"/>
              </w:rPr>
            </w:pPr>
          </w:p>
        </w:tc>
        <w:tc>
          <w:tcPr>
            <w:tcW w:w="4440" w:type="dxa"/>
            <w:noWrap w:val="0"/>
            <w:vAlign w:val="center"/>
          </w:tcPr>
          <w:p w14:paraId="2CCE403A">
            <w:pPr>
              <w:jc w:val="center"/>
              <w:rPr>
                <w:rFonts w:hint="eastAsia" w:ascii="宋体" w:hAnsi="宋体"/>
                <w:sz w:val="30"/>
                <w:szCs w:val="30"/>
              </w:rPr>
            </w:pPr>
          </w:p>
        </w:tc>
        <w:tc>
          <w:tcPr>
            <w:tcW w:w="2265" w:type="dxa"/>
            <w:noWrap w:val="0"/>
            <w:vAlign w:val="center"/>
          </w:tcPr>
          <w:p w14:paraId="4E035D3E">
            <w:pPr>
              <w:jc w:val="center"/>
              <w:rPr>
                <w:rFonts w:hint="eastAsia" w:ascii="宋体" w:hAnsi="宋体"/>
                <w:sz w:val="30"/>
                <w:szCs w:val="30"/>
              </w:rPr>
            </w:pPr>
          </w:p>
        </w:tc>
      </w:tr>
    </w:tbl>
    <w:p w14:paraId="2EF0C340">
      <w:pPr>
        <w:pStyle w:val="5"/>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62FB63">
      <w:pPr>
        <w:pStyle w:val="5"/>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FF938E1">
      <w:pPr>
        <w:pStyle w:val="5"/>
        <w:widowControl w:val="0"/>
        <w:numPr>
          <w:ilvl w:val="0"/>
          <w:numId w:val="0"/>
        </w:numPr>
        <w:spacing w:line="360" w:lineRule="auto"/>
        <w:jc w:val="both"/>
        <w:outlineLvl w:val="0"/>
        <w:rPr>
          <w:rFonts w:hint="eastAsia" w:asciiTheme="minorEastAsia" w:hAnsiTheme="minorEastAsia" w:cstheme="minorEastAsia"/>
          <w:b/>
          <w:sz w:val="36"/>
          <w:szCs w:val="36"/>
          <w:lang w:val="en-US" w:eastAsia="zh-CN"/>
        </w:rPr>
      </w:pPr>
      <w:r>
        <w:rPr>
          <w:rFonts w:hint="eastAsia" w:ascii="方正仿宋_GB2312" w:hAnsi="方正仿宋_GB2312" w:eastAsia="方正仿宋_GB2312" w:cs="方正仿宋_GB2312"/>
          <w:b/>
          <w:sz w:val="36"/>
          <w:szCs w:val="36"/>
          <w:lang w:val="en-US" w:eastAsia="zh-CN"/>
        </w:rPr>
        <w:t>比选文件3：</w:t>
      </w:r>
    </w:p>
    <w:p w14:paraId="1D2E6A99">
      <w:pPr>
        <w:snapToGrid w:val="0"/>
        <w:spacing w:line="560" w:lineRule="exact"/>
        <w:jc w:val="center"/>
        <w:rPr>
          <w:rFonts w:hint="eastAsia" w:ascii="仿宋_GB2312" w:hAnsi="仿宋_GB2312" w:eastAsia="仿宋_GB2312" w:cs="仿宋_GB2312"/>
          <w:b/>
          <w:bCs w:val="0"/>
          <w:color w:val="auto"/>
          <w:kern w:val="28"/>
          <w:sz w:val="32"/>
          <w:szCs w:val="32"/>
          <w:lang w:val="en-US" w:eastAsia="zh-CN" w:bidi="ar-SA"/>
        </w:rPr>
      </w:pPr>
      <w:r>
        <w:rPr>
          <w:rFonts w:hint="eastAsia" w:ascii="仿宋_GB2312" w:hAnsi="仿宋_GB2312" w:eastAsia="仿宋_GB2312" w:cs="仿宋_GB2312"/>
          <w:b/>
          <w:bCs w:val="0"/>
          <w:color w:val="auto"/>
          <w:kern w:val="28"/>
          <w:sz w:val="36"/>
          <w:szCs w:val="36"/>
          <w:lang w:val="en-US" w:eastAsia="zh-CN" w:bidi="ar-SA"/>
        </w:rPr>
        <w:t>岳阳市海仑国际物流发展有限公司整体基础维修项目“非标比选”报价登记表</w:t>
      </w:r>
    </w:p>
    <w:tbl>
      <w:tblPr>
        <w:tblStyle w:val="6"/>
        <w:tblW w:w="14059" w:type="dxa"/>
        <w:tblInd w:w="93" w:type="dxa"/>
        <w:tblLayout w:type="fixed"/>
        <w:tblCellMar>
          <w:top w:w="0" w:type="dxa"/>
          <w:left w:w="108" w:type="dxa"/>
          <w:bottom w:w="0" w:type="dxa"/>
          <w:right w:w="108" w:type="dxa"/>
        </w:tblCellMar>
      </w:tblPr>
      <w:tblGrid>
        <w:gridCol w:w="930"/>
        <w:gridCol w:w="3644"/>
        <w:gridCol w:w="1836"/>
        <w:gridCol w:w="1619"/>
        <w:gridCol w:w="1708"/>
        <w:gridCol w:w="1780"/>
        <w:gridCol w:w="2542"/>
      </w:tblGrid>
      <w:tr w14:paraId="19A69819">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E0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tcBorders>
              <w:top w:val="single" w:color="auto" w:sz="4" w:space="0"/>
              <w:left w:val="nil"/>
              <w:bottom w:val="single" w:color="auto" w:sz="4" w:space="0"/>
              <w:right w:val="single" w:color="auto" w:sz="4" w:space="0"/>
            </w:tcBorders>
            <w:shd w:val="clear" w:color="auto" w:fill="auto"/>
            <w:noWrap/>
            <w:vAlign w:val="center"/>
          </w:tcPr>
          <w:p w14:paraId="0A9BEBB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434F7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595338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719BC8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19A818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0644F1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7AB3AAC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DF680E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tcBorders>
              <w:top w:val="nil"/>
              <w:left w:val="nil"/>
              <w:bottom w:val="single" w:color="auto" w:sz="4" w:space="0"/>
              <w:right w:val="single" w:color="auto" w:sz="4" w:space="0"/>
            </w:tcBorders>
            <w:shd w:val="clear" w:color="auto" w:fill="auto"/>
            <w:noWrap/>
            <w:vAlign w:val="center"/>
          </w:tcPr>
          <w:p w14:paraId="6B591BC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C594D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C7BF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AA88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14ED4B43">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C7D61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6CD7EA">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040ABE2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tcBorders>
              <w:top w:val="nil"/>
              <w:left w:val="nil"/>
              <w:bottom w:val="single" w:color="auto" w:sz="4" w:space="0"/>
              <w:right w:val="single" w:color="auto" w:sz="4" w:space="0"/>
            </w:tcBorders>
            <w:shd w:val="clear" w:color="auto" w:fill="auto"/>
            <w:noWrap/>
            <w:vAlign w:val="center"/>
          </w:tcPr>
          <w:p w14:paraId="13C3752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17368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F3A48E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3084C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099073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B2F895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3ECC22">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4231C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tcBorders>
              <w:top w:val="nil"/>
              <w:left w:val="nil"/>
              <w:bottom w:val="single" w:color="auto" w:sz="4" w:space="0"/>
              <w:right w:val="single" w:color="auto" w:sz="4" w:space="0"/>
            </w:tcBorders>
            <w:shd w:val="clear" w:color="auto" w:fill="auto"/>
            <w:noWrap/>
            <w:vAlign w:val="center"/>
          </w:tcPr>
          <w:p w14:paraId="75971310">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EF4EB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719A14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24B31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6CA569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4761DC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6C85A7">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07322F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tcBorders>
              <w:top w:val="nil"/>
              <w:left w:val="nil"/>
              <w:bottom w:val="single" w:color="auto" w:sz="4" w:space="0"/>
              <w:right w:val="single" w:color="auto" w:sz="4" w:space="0"/>
            </w:tcBorders>
            <w:shd w:val="clear" w:color="auto" w:fill="auto"/>
            <w:noWrap/>
            <w:vAlign w:val="center"/>
          </w:tcPr>
          <w:p w14:paraId="1DC2C62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49284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D3248A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7EE90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C78D785">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2B1402E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F133FF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52FD5C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tcBorders>
              <w:top w:val="nil"/>
              <w:left w:val="nil"/>
              <w:bottom w:val="single" w:color="auto" w:sz="4" w:space="0"/>
              <w:right w:val="single" w:color="auto" w:sz="4" w:space="0"/>
            </w:tcBorders>
            <w:shd w:val="clear" w:color="auto" w:fill="auto"/>
            <w:noWrap/>
            <w:vAlign w:val="center"/>
          </w:tcPr>
          <w:p w14:paraId="24F0872E">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635BE6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8A1C7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3C974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8FE8D4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21A44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A416AF">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04EA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tcBorders>
              <w:top w:val="nil"/>
              <w:left w:val="nil"/>
              <w:bottom w:val="single" w:color="auto" w:sz="4" w:space="0"/>
              <w:right w:val="single" w:color="auto" w:sz="4" w:space="0"/>
            </w:tcBorders>
            <w:shd w:val="clear" w:color="auto" w:fill="auto"/>
            <w:noWrap/>
            <w:vAlign w:val="center"/>
          </w:tcPr>
          <w:p w14:paraId="20BFE70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7712F9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0542A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55BA1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C90657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84BED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CF056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919F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tcBorders>
              <w:top w:val="nil"/>
              <w:left w:val="nil"/>
              <w:bottom w:val="single" w:color="auto" w:sz="4" w:space="0"/>
              <w:right w:val="single" w:color="auto" w:sz="4" w:space="0"/>
            </w:tcBorders>
            <w:shd w:val="clear" w:color="auto" w:fill="auto"/>
            <w:noWrap/>
            <w:vAlign w:val="center"/>
          </w:tcPr>
          <w:p w14:paraId="643DA3A5">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AF7B1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6052E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F43E1A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88FF59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CEA038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116B56">
        <w:tblPrEx>
          <w:tblCellMar>
            <w:top w:w="0" w:type="dxa"/>
            <w:left w:w="108" w:type="dxa"/>
            <w:bottom w:w="0" w:type="dxa"/>
            <w:right w:w="108" w:type="dxa"/>
          </w:tblCellMar>
        </w:tblPrEx>
        <w:trPr>
          <w:trHeight w:val="1070" w:hRule="atLeast"/>
        </w:trPr>
        <w:tc>
          <w:tcPr>
            <w:tcW w:w="45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19C98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948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8E2B416">
            <w:pPr>
              <w:widowControl/>
              <w:jc w:val="center"/>
              <w:rPr>
                <w:rFonts w:hint="eastAsia" w:ascii="仿宋_GB2312" w:hAnsi="仿宋_GB2312" w:eastAsia="仿宋_GB2312" w:cs="仿宋_GB2312"/>
                <w:kern w:val="0"/>
                <w:sz w:val="24"/>
                <w:szCs w:val="24"/>
              </w:rPr>
            </w:pPr>
          </w:p>
        </w:tc>
      </w:tr>
    </w:tbl>
    <w:p w14:paraId="7FB9FD54">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404CAAF">
      <w:pPr>
        <w:pStyle w:val="5"/>
        <w:widowControl w:val="0"/>
        <w:numPr>
          <w:ilvl w:val="0"/>
          <w:numId w:val="0"/>
        </w:numPr>
        <w:spacing w:line="360" w:lineRule="auto"/>
        <w:jc w:val="both"/>
        <w:outlineLvl w:val="0"/>
        <w:rPr>
          <w:rFonts w:hint="eastAsia" w:asciiTheme="minorEastAsia" w:hAnsiTheme="minorEastAsia" w:cstheme="minorEastAsia"/>
          <w:b/>
          <w:sz w:val="36"/>
          <w:szCs w:val="36"/>
          <w:lang w:val="en-US" w:eastAsia="zh-CN"/>
        </w:rPr>
      </w:pPr>
      <w:r>
        <w:rPr>
          <w:rFonts w:hint="eastAsia" w:ascii="方正仿宋_GB2312" w:hAnsi="方正仿宋_GB2312" w:eastAsia="方正仿宋_GB2312" w:cs="方正仿宋_GB2312"/>
          <w:b/>
          <w:sz w:val="36"/>
          <w:szCs w:val="36"/>
          <w:lang w:val="en-US" w:eastAsia="zh-CN"/>
        </w:rPr>
        <w:t>比选文件4：</w:t>
      </w:r>
    </w:p>
    <w:p w14:paraId="1344A823">
      <w:pPr>
        <w:pStyle w:val="2"/>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7CCD405">
      <w:pPr>
        <w:rPr>
          <w:rFonts w:ascii="楷体" w:hAnsi="楷体" w:eastAsia="楷体"/>
          <w:sz w:val="28"/>
        </w:rPr>
      </w:pPr>
    </w:p>
    <w:p w14:paraId="3F6DB5C7">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4445" r="0" b="508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highlight w:val="none"/>
          <w:u w:val="none"/>
          <w:lang w:val="en-US" w:eastAsia="zh-CN"/>
        </w:rPr>
        <w:t>YYHL</w:t>
      </w:r>
      <w:r>
        <w:rPr>
          <w:rFonts w:hint="eastAsia" w:ascii="楷体" w:hAnsi="楷体" w:eastAsia="楷体"/>
          <w:sz w:val="28"/>
        </w:rPr>
        <w:t>202</w:t>
      </w:r>
      <w:r>
        <w:rPr>
          <w:rFonts w:hint="eastAsia" w:ascii="楷体" w:hAnsi="楷体" w:eastAsia="楷体"/>
          <w:sz w:val="28"/>
          <w:lang w:val="en-US" w:eastAsia="zh-CN"/>
        </w:rPr>
        <w:t>508</w:t>
      </w:r>
      <w:r>
        <w:rPr>
          <w:rFonts w:hint="eastAsia" w:ascii="楷体" w:hAnsi="楷体" w:eastAsia="楷体"/>
          <w:sz w:val="28"/>
        </w:rPr>
        <w:t>-</w:t>
      </w:r>
      <w:r>
        <w:rPr>
          <w:rFonts w:hint="eastAsia" w:ascii="楷体" w:hAnsi="楷体" w:eastAsia="楷体"/>
          <w:sz w:val="28"/>
          <w:lang w:val="en-US" w:eastAsia="zh-CN"/>
        </w:rPr>
        <w:t>001</w:t>
      </w:r>
    </w:p>
    <w:p w14:paraId="7ED71F88">
      <w:pPr>
        <w:snapToGrid w:val="0"/>
        <w:spacing w:line="560" w:lineRule="exact"/>
        <w:jc w:val="both"/>
        <w:rPr>
          <w:rFonts w:hint="default" w:ascii="仿宋" w:hAnsi="仿宋" w:eastAsia="仿宋" w:cs="仿宋"/>
          <w:bCs/>
          <w:color w:val="000000"/>
          <w:kern w:val="28"/>
          <w:sz w:val="28"/>
          <w:szCs w:val="21"/>
          <w:lang w:val="en-US" w:eastAsia="zh-CN" w:bidi="ar-SA"/>
        </w:rPr>
      </w:pPr>
      <w:r>
        <w:rPr>
          <w:rFonts w:hint="eastAsia" w:ascii="楷体" w:hAnsi="楷体" w:eastAsia="楷体"/>
          <w:sz w:val="28"/>
        </w:rPr>
        <w:t>项目名称：</w:t>
      </w:r>
      <w:r>
        <w:rPr>
          <w:rFonts w:hint="eastAsia" w:ascii="楷体" w:hAnsi="楷体" w:eastAsia="楷体"/>
          <w:sz w:val="28"/>
          <w:lang w:val="en-US" w:eastAsia="zh-CN"/>
        </w:rPr>
        <w:t>岳阳市海仑国际物流发展有限公司整体基础维修项目</w:t>
      </w:r>
    </w:p>
    <w:p w14:paraId="2BB6160E">
      <w:pPr>
        <w:rPr>
          <w:rFonts w:eastAsia="楷体"/>
          <w:sz w:val="22"/>
        </w:rPr>
      </w:pPr>
    </w:p>
    <w:p w14:paraId="199C67D4">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6E54603">
      <w:pPr>
        <w:snapToGrid w:val="0"/>
        <w:spacing w:line="560" w:lineRule="exact"/>
        <w:ind w:firstLine="560" w:firstLineChars="200"/>
        <w:jc w:val="both"/>
        <w:rPr>
          <w:rFonts w:ascii="仿宋" w:hAnsi="仿宋" w:eastAsia="仿宋" w:cs="仿宋"/>
          <w:sz w:val="28"/>
        </w:rPr>
      </w:pPr>
      <w:r>
        <w:rPr>
          <w:rFonts w:hint="eastAsia" w:ascii="仿宋" w:hAnsi="仿宋" w:eastAsia="仿宋" w:cs="仿宋"/>
          <w:bCs/>
          <w:color w:val="000000"/>
          <w:kern w:val="28"/>
          <w:sz w:val="28"/>
          <w:szCs w:val="21"/>
          <w:lang w:val="en-US" w:eastAsia="zh-CN" w:bidi="ar-SA"/>
        </w:rPr>
        <w:t>岳阳市海仑国际物流发展有限公司整体基础维修项目“非标比选”服务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6</w:t>
      </w:r>
      <w:r>
        <w:rPr>
          <w:rFonts w:hint="eastAsia" w:ascii="仿宋" w:hAnsi="仿宋" w:eastAsia="仿宋" w:cs="仿宋"/>
          <w:sz w:val="28"/>
          <w:u w:val="single"/>
        </w:rPr>
        <w:t>年</w:t>
      </w:r>
      <w:r>
        <w:rPr>
          <w:rFonts w:hint="eastAsia" w:ascii="仿宋" w:hAnsi="仿宋" w:eastAsia="仿宋" w:cs="仿宋"/>
          <w:sz w:val="28"/>
          <w:u w:val="single"/>
          <w:lang w:val="en-US" w:eastAsia="zh-CN"/>
        </w:rPr>
        <w:t>XX</w:t>
      </w:r>
      <w:r>
        <w:rPr>
          <w:rFonts w:hint="eastAsia" w:ascii="仿宋" w:hAnsi="仿宋" w:eastAsia="仿宋" w:cs="仿宋"/>
          <w:sz w:val="28"/>
          <w:u w:val="single"/>
        </w:rPr>
        <w:t>月</w:t>
      </w:r>
      <w:r>
        <w:rPr>
          <w:rFonts w:hint="eastAsia" w:ascii="仿宋" w:hAnsi="仿宋" w:eastAsia="仿宋" w:cs="仿宋"/>
          <w:sz w:val="28"/>
          <w:u w:val="single"/>
          <w:lang w:val="en-US" w:eastAsia="zh-CN"/>
        </w:rPr>
        <w:t>XX</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74C5EE32">
      <w:pPr>
        <w:adjustRightInd w:val="0"/>
        <w:snapToGrid w:val="0"/>
        <w:spacing w:line="360" w:lineRule="auto"/>
        <w:jc w:val="left"/>
        <w:rPr>
          <w:rFonts w:hint="eastAsia"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78D50F41">
      <w:pPr>
        <w:adjustRightInd w:val="0"/>
        <w:snapToGrid w:val="0"/>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对棉籽压榨专用厂房建设项目蒸汽管道入地工程招标代理服务。</w:t>
      </w:r>
    </w:p>
    <w:p w14:paraId="36A81EC6">
      <w:pPr>
        <w:adjustRightInd w:val="0"/>
        <w:snapToGrid w:val="0"/>
        <w:spacing w:line="360" w:lineRule="auto"/>
        <w:ind w:firstLine="562" w:firstLineChars="200"/>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64815DAE">
      <w:pPr>
        <w:adjustRightInd w:val="0"/>
        <w:snapToGrid w:val="0"/>
        <w:spacing w:line="360" w:lineRule="auto"/>
        <w:jc w:val="left"/>
        <w:rPr>
          <w:rFonts w:ascii="仿宋" w:hAnsi="仿宋" w:eastAsia="仿宋" w:cs="仿宋"/>
        </w:rPr>
      </w:pPr>
      <w:r>
        <w:rPr>
          <w:rFonts w:hint="eastAsia" w:ascii="仿宋" w:hAnsi="仿宋" w:eastAsia="仿宋" w:cs="仿宋"/>
          <w:kern w:val="0"/>
          <w:sz w:val="28"/>
        </w:rPr>
        <w:t>　　　　</w:t>
      </w:r>
      <w:r>
        <w:rPr>
          <w:rFonts w:hint="eastAsia" w:ascii="仿宋" w:hAnsi="仿宋" w:eastAsia="仿宋" w:cs="仿宋"/>
          <w:kern w:val="0"/>
          <w:sz w:val="28"/>
          <w:lang w:val="en-US" w:eastAsia="zh-CN"/>
        </w:rPr>
        <w:t xml:space="preserve">    </w:t>
      </w:r>
      <w:r>
        <w:rPr>
          <w:rFonts w:hint="eastAsia" w:ascii="仿宋" w:hAnsi="仿宋" w:eastAsia="仿宋" w:cs="仿宋"/>
          <w:kern w:val="0"/>
          <w:sz w:val="28"/>
        </w:rPr>
        <w:t>（小写）：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E9FAE53">
      <w:pPr>
        <w:adjustRightInd w:val="0"/>
        <w:snapToGrid w:val="0"/>
        <w:spacing w:line="360" w:lineRule="auto"/>
        <w:ind w:firstLine="562" w:firstLineChars="200"/>
        <w:jc w:val="left"/>
        <w:rPr>
          <w:rFonts w:ascii="仿宋" w:hAnsi="仿宋" w:eastAsia="仿宋" w:cs="仿宋"/>
          <w:sz w:val="28"/>
        </w:rPr>
      </w:pPr>
      <w:r>
        <w:rPr>
          <w:rFonts w:hint="eastAsia" w:ascii="仿宋" w:hAnsi="仿宋" w:eastAsia="仿宋" w:cs="仿宋"/>
          <w:b/>
          <w:sz w:val="28"/>
        </w:rPr>
        <w:t>工期：</w:t>
      </w:r>
      <w:r>
        <w:rPr>
          <w:rFonts w:hint="eastAsia" w:ascii="仿宋" w:hAnsi="仿宋" w:eastAsia="仿宋" w:cs="仿宋"/>
          <w:b/>
          <w:sz w:val="28"/>
          <w:u w:val="single"/>
          <w:lang w:val="en-US" w:eastAsia="zh-CN"/>
        </w:rPr>
        <w:t>10</w:t>
      </w:r>
      <w:r>
        <w:rPr>
          <w:rFonts w:hint="eastAsia" w:ascii="仿宋_GB2312" w:hAnsi="仿宋_GB2312" w:eastAsia="仿宋_GB2312" w:cs="仿宋_GB2312"/>
          <w:sz w:val="28"/>
          <w:szCs w:val="28"/>
          <w:highlight w:val="none"/>
        </w:rPr>
        <w:t>日历天</w:t>
      </w:r>
      <w:r>
        <w:rPr>
          <w:rFonts w:hint="eastAsia" w:ascii="仿宋_GB2312" w:hAnsi="仿宋_GB2312" w:eastAsia="仿宋_GB2312" w:cs="仿宋_GB2312"/>
          <w:sz w:val="28"/>
          <w:szCs w:val="28"/>
          <w:highlight w:val="none"/>
          <w:lang w:val="en-US" w:eastAsia="zh-CN"/>
        </w:rPr>
        <w:t>。</w:t>
      </w:r>
    </w:p>
    <w:p w14:paraId="20361716">
      <w:pPr>
        <w:adjustRightInd w:val="0"/>
        <w:snapToGrid w:val="0"/>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 w:hAnsi="仿宋" w:eastAsia="仿宋" w:cs="仿宋"/>
          <w:b/>
          <w:sz w:val="28"/>
          <w:lang w:val="en-US" w:eastAsia="zh-CN"/>
        </w:rPr>
        <w:t>服务标准</w:t>
      </w:r>
      <w:r>
        <w:rPr>
          <w:rFonts w:hint="eastAsia" w:ascii="仿宋" w:hAnsi="仿宋" w:eastAsia="仿宋" w:cs="仿宋"/>
          <w:b/>
          <w:sz w:val="28"/>
        </w:rPr>
        <w:t>：</w:t>
      </w:r>
      <w:r>
        <w:rPr>
          <w:rFonts w:hint="eastAsia" w:ascii="仿宋_GB2312" w:hAnsi="仿宋_GB2312" w:eastAsia="仿宋_GB2312" w:cs="仿宋_GB2312"/>
          <w:sz w:val="28"/>
          <w:szCs w:val="28"/>
          <w:highlight w:val="none"/>
          <w:lang w:val="en-US" w:eastAsia="zh-CN"/>
        </w:rPr>
        <w:t>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710F38D7">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173CB4AF">
      <w:pPr>
        <w:adjustRightInd w:val="0"/>
        <w:snapToGrid w:val="0"/>
        <w:spacing w:line="360" w:lineRule="auto"/>
        <w:ind w:firstLine="560" w:firstLineChars="200"/>
        <w:jc w:val="left"/>
      </w:pPr>
      <w:r>
        <w:rPr>
          <w:rFonts w:hint="eastAsia" w:ascii="仿宋" w:hAnsi="仿宋" w:eastAsia="仿宋"/>
          <w:snapToGrid w:val="0"/>
          <w:sz w:val="28"/>
          <w:szCs w:val="28"/>
        </w:rPr>
        <w:t>特此通知。</w:t>
      </w:r>
    </w:p>
    <w:p w14:paraId="7F5C4BC1">
      <w:pPr>
        <w:adjustRightInd w:val="0"/>
        <w:snapToGrid w:val="0"/>
        <w:spacing w:line="360" w:lineRule="auto"/>
        <w:ind w:firstLine="562" w:firstLineChars="200"/>
        <w:jc w:val="left"/>
        <w:rPr>
          <w:rFonts w:hint="eastAsia" w:ascii="仿宋" w:hAnsi="仿宋" w:eastAsia="仿宋" w:cs="仿宋"/>
          <w:b/>
          <w:kern w:val="0"/>
          <w:sz w:val="28"/>
        </w:rPr>
      </w:pPr>
      <w:r>
        <w:rPr>
          <w:rFonts w:hint="eastAsia" w:ascii="仿宋" w:hAnsi="仿宋" w:eastAsia="仿宋" w:cs="仿宋"/>
          <w:b/>
          <w:kern w:val="0"/>
          <w:sz w:val="28"/>
        </w:rPr>
        <w:t xml:space="preserve">              </w:t>
      </w:r>
    </w:p>
    <w:p w14:paraId="3CFEB7C3">
      <w:pPr>
        <w:adjustRightInd w:val="0"/>
        <w:snapToGrid w:val="0"/>
        <w:spacing w:line="360" w:lineRule="auto"/>
        <w:ind w:firstLine="562" w:firstLineChars="200"/>
        <w:jc w:val="left"/>
        <w:rPr>
          <w:rFonts w:hint="eastAsia" w:ascii="仿宋" w:hAnsi="仿宋" w:eastAsia="仿宋" w:cs="仿宋"/>
          <w:b/>
          <w:kern w:val="0"/>
          <w:sz w:val="28"/>
        </w:rPr>
      </w:pPr>
    </w:p>
    <w:p w14:paraId="1A8B9300">
      <w:pPr>
        <w:adjustRightInd w:val="0"/>
        <w:snapToGrid w:val="0"/>
        <w:spacing w:line="360" w:lineRule="auto"/>
        <w:ind w:firstLine="2530" w:firstLineChars="900"/>
        <w:jc w:val="both"/>
        <w:rPr>
          <w:rFonts w:hint="eastAsia" w:ascii="仿宋" w:hAnsi="仿宋" w:eastAsia="仿宋" w:cs="仿宋"/>
          <w:b/>
          <w:kern w:val="0"/>
          <w:sz w:val="28"/>
          <w:lang w:val="en-US" w:eastAsia="zh-CN"/>
        </w:rPr>
      </w:pP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岳阳市海仑国际物流发展有限公司</w:t>
      </w:r>
    </w:p>
    <w:p w14:paraId="26EB3E6E">
      <w:pPr>
        <w:ind w:firstLine="4216" w:firstLineChars="1500"/>
        <w:rPr>
          <w:rFonts w:hint="default"/>
          <w:lang w:val="en-US"/>
        </w:rPr>
      </w:pPr>
      <w:r>
        <w:rPr>
          <w:rFonts w:hint="eastAsia" w:ascii="仿宋" w:hAnsi="仿宋" w:eastAsia="仿宋" w:cs="仿宋"/>
          <w:b/>
          <w:kern w:val="0"/>
          <w:sz w:val="28"/>
          <w:lang w:val="en-US" w:eastAsia="zh-CN"/>
        </w:rPr>
        <w:t>2026</w:t>
      </w:r>
      <w:r>
        <w:rPr>
          <w:rFonts w:ascii="仿宋" w:hAnsi="仿宋" w:eastAsia="仿宋" w:cs="仿宋"/>
          <w:b/>
          <w:kern w:val="0"/>
          <w:sz w:val="28"/>
        </w:rPr>
        <w:t>年</w:t>
      </w:r>
      <w:r>
        <w:rPr>
          <w:rFonts w:hint="eastAsia" w:ascii="仿宋" w:hAnsi="仿宋" w:eastAsia="仿宋" w:cs="仿宋"/>
          <w:b/>
          <w:kern w:val="0"/>
          <w:sz w:val="28"/>
          <w:lang w:val="en-US" w:eastAsia="zh-CN"/>
        </w:rPr>
        <w:t xml:space="preserve"> 6月5日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1DE107-AF09-4DE0-B27E-FB8A781674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DA31BD88-F453-4D8D-8672-D0345C4D9CE0}"/>
  </w:font>
  <w:font w:name="仿宋_GB2312">
    <w:altName w:val="仿宋"/>
    <w:panose1 w:val="02010609030101010101"/>
    <w:charset w:val="86"/>
    <w:family w:val="auto"/>
    <w:pitch w:val="default"/>
    <w:sig w:usb0="00000000" w:usb1="00000000" w:usb2="00000000" w:usb3="00000000" w:csb0="00040000" w:csb1="00000000"/>
    <w:embedRegular r:id="rId3" w:fontKey="{E29D05BC-6D9B-4308-AA0D-E4C55A7AEF38}"/>
  </w:font>
  <w:font w:name="仿宋">
    <w:panose1 w:val="02010609060101010101"/>
    <w:charset w:val="86"/>
    <w:family w:val="auto"/>
    <w:pitch w:val="default"/>
    <w:sig w:usb0="800002BF" w:usb1="38CF7CFA" w:usb2="00000016" w:usb3="00000000" w:csb0="00040001" w:csb1="00000000"/>
    <w:embedRegular r:id="rId4" w:fontKey="{44473FAA-3489-47D1-989C-9D1BBFA190D0}"/>
  </w:font>
  <w:font w:name="方正仿宋_GB2312">
    <w:panose1 w:val="02000000000000000000"/>
    <w:charset w:val="86"/>
    <w:family w:val="auto"/>
    <w:pitch w:val="default"/>
    <w:sig w:usb0="A00002BF" w:usb1="184F6CFA" w:usb2="00000012" w:usb3="00000000" w:csb0="00040001" w:csb1="00000000"/>
    <w:embedRegular r:id="rId5" w:fontKey="{EDC399E7-49C1-4339-9B4C-092DFB3DA165}"/>
  </w:font>
  <w:font w:name="楷体">
    <w:panose1 w:val="02010609060101010101"/>
    <w:charset w:val="86"/>
    <w:family w:val="modern"/>
    <w:pitch w:val="default"/>
    <w:sig w:usb0="800002BF" w:usb1="38CF7CFA" w:usb2="00000016" w:usb3="00000000" w:csb0="00040001" w:csb1="00000000"/>
    <w:embedRegular r:id="rId6" w:fontKey="{62E4A268-FBD7-4779-9C8E-A97036160CB5}"/>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7" w:fontKey="{F3E42F71-CA11-43F2-A0A4-FBFD0D145A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938B">
    <w:pPr>
      <w:pStyle w:val="3"/>
      <w:jc w:val="right"/>
    </w:pPr>
    <w:r>
      <w:fldChar w:fldCharType="begin"/>
    </w:r>
    <w:r>
      <w:instrText xml:space="preserve"> PAGE   \* MERGEFORMAT </w:instrText>
    </w:r>
    <w:r>
      <w:fldChar w:fldCharType="separate"/>
    </w:r>
    <w:r>
      <w:rPr>
        <w:lang w:val="zh-CN"/>
      </w:rPr>
      <w:t>3</w:t>
    </w:r>
    <w:r>
      <w:rPr>
        <w:lang w:val="zh-CN"/>
      </w:rPr>
      <w:fldChar w:fldCharType="end"/>
    </w:r>
  </w:p>
  <w:p w14:paraId="7AD5B10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C9B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70536"/>
    <w:rsid w:val="23F70536"/>
    <w:rsid w:val="70214709"/>
    <w:rsid w:val="77571BD5"/>
    <w:rsid w:val="7B8B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60" w:lineRule="auto"/>
      <w:ind w:firstLine="309" w:firstLineChars="100"/>
      <w:outlineLvl w:val="0"/>
    </w:pPr>
    <w:rPr>
      <w:bCs/>
      <w:color w:val="000000"/>
      <w:kern w:val="28"/>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2423</Words>
  <Characters>2650</Characters>
  <Lines>0</Lines>
  <Paragraphs>0</Paragraphs>
  <TotalTime>1</TotalTime>
  <ScaleCrop>false</ScaleCrop>
  <LinksUpToDate>false</LinksUpToDate>
  <CharactersWithSpaces>2866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2026-06-05T01:08:00Z</dcterms:created>
  <dc:creator>Huiying.Liao-FC</dc:creator>
  <cp:lastModifiedBy>Huiying.Liao-FC</cp:lastModifiedBy>
  <dcterms:modified xsi:type="dcterms:W3CDTF">2026-06-05T03:45:33Z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40BB853ED8544BD1A385CED10DF47C49_11</vt:lpwstr>
  </property>
  <property fmtid="{D5CDD505-2E9C-101B-9397-08002B2CF9AE}" pid="4" name="KSOTemplateDocerSaveRecord">
    <vt:lpwstr>eyJoZGlkIjoiYTVlZjRiNTk4NjMwZTlhM2Q0OTdjMDQyY2Y2MmE4NTkiLCJ1c2VySWQiOiIxMDUwMDM4MDQzIn0=</vt:lpwstr>
  </property>
</Properties>
</file>