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454D1">
      <w:pPr>
        <w:rPr>
          <w:b w:val="0"/>
          <w:bCs w:val="0"/>
        </w:rPr>
      </w:pPr>
    </w:p>
    <w:p w14:paraId="7DCD4C1E">
      <w:pPr>
        <w:rPr>
          <w:b w:val="0"/>
          <w:bCs w:val="0"/>
        </w:rPr>
      </w:pPr>
    </w:p>
    <w:p w14:paraId="0CDCE402">
      <w:pPr>
        <w:rPr>
          <w:b w:val="0"/>
          <w:bCs w:val="0"/>
        </w:rPr>
      </w:pPr>
    </w:p>
    <w:p w14:paraId="79174EF6">
      <w:pPr>
        <w:rPr>
          <w:b w:val="0"/>
          <w:bCs w:val="0"/>
        </w:rPr>
      </w:pPr>
    </w:p>
    <w:p w14:paraId="62A718C5">
      <w:pPr>
        <w:rPr>
          <w:b w:val="0"/>
          <w:bCs w:val="0"/>
        </w:rPr>
      </w:pPr>
    </w:p>
    <w:p w14:paraId="19C85ED3">
      <w:pPr>
        <w:rPr>
          <w:b w:val="0"/>
          <w:bCs w:val="0"/>
        </w:rPr>
      </w:pPr>
    </w:p>
    <w:p w14:paraId="6F4B0FAD">
      <w:pPr>
        <w:spacing w:before="240" w:after="120"/>
        <w:jc w:val="center"/>
        <w:rPr>
          <w:b w:val="0"/>
          <w:bCs w:val="0"/>
        </w:rPr>
      </w:pPr>
      <w:r>
        <w:rPr>
          <w:rFonts w:ascii="Times New Roman" w:hAnsi="Times New Roman" w:eastAsia="方正小标宋简体"/>
          <w:b w:val="0"/>
          <w:bCs w:val="0"/>
          <w:sz w:val="44"/>
        </w:rPr>
        <w:t>2026年岳阳邦盛实业有限公司</w:t>
      </w:r>
    </w:p>
    <w:p w14:paraId="4FC06674">
      <w:pPr>
        <w:spacing w:before="240" w:after="120"/>
        <w:jc w:val="center"/>
        <w:rPr>
          <w:b w:val="0"/>
          <w:bCs w:val="0"/>
        </w:rPr>
      </w:pPr>
      <w:r>
        <w:rPr>
          <w:rFonts w:ascii="Times New Roman" w:hAnsi="Times New Roman" w:eastAsia="方正小标宋简体"/>
          <w:b w:val="0"/>
          <w:bCs w:val="0"/>
          <w:sz w:val="44"/>
        </w:rPr>
        <w:t>食堂运营服务</w:t>
      </w:r>
    </w:p>
    <w:p w14:paraId="6C7E098F">
      <w:pPr>
        <w:spacing w:before="240" w:after="480"/>
        <w:jc w:val="center"/>
        <w:rPr>
          <w:b w:val="0"/>
          <w:bCs w:val="0"/>
        </w:rPr>
      </w:pPr>
      <w:r>
        <w:rPr>
          <w:rFonts w:ascii="Times New Roman" w:hAnsi="Times New Roman" w:eastAsia="方正小标宋简体"/>
          <w:b w:val="0"/>
          <w:bCs w:val="0"/>
          <w:sz w:val="44"/>
        </w:rPr>
        <w:t>比选文件</w:t>
      </w:r>
    </w:p>
    <w:p w14:paraId="201BB74D">
      <w:pPr>
        <w:rPr>
          <w:b w:val="0"/>
          <w:bCs w:val="0"/>
        </w:rPr>
      </w:pPr>
    </w:p>
    <w:p w14:paraId="33F32B89">
      <w:pPr>
        <w:rPr>
          <w:b w:val="0"/>
          <w:bCs w:val="0"/>
        </w:rPr>
      </w:pPr>
    </w:p>
    <w:p w14:paraId="2BADC4D0">
      <w:pPr>
        <w:rPr>
          <w:b w:val="0"/>
          <w:bCs w:val="0"/>
        </w:rPr>
      </w:pPr>
    </w:p>
    <w:p w14:paraId="1D973CC5">
      <w:pPr>
        <w:rPr>
          <w:b w:val="0"/>
          <w:bCs w:val="0"/>
        </w:rPr>
      </w:pPr>
    </w:p>
    <w:p w14:paraId="73480042">
      <w:pPr>
        <w:spacing w:before="0" w:after="0"/>
        <w:jc w:val="left"/>
        <w:rPr>
          <w:b w:val="0"/>
          <w:bCs w:val="0"/>
        </w:rPr>
      </w:pPr>
      <w:r>
        <w:rPr>
          <w:rFonts w:ascii="Times New Roman" w:hAnsi="Times New Roman" w:eastAsia="仿宋_GB2312"/>
          <w:b w:val="0"/>
          <w:bCs w:val="0"/>
          <w:sz w:val="28"/>
        </w:rPr>
        <w:t>项 目 名 称：</w:t>
      </w:r>
      <w:r>
        <w:rPr>
          <w:rFonts w:ascii="Times New Roman" w:hAnsi="Times New Roman" w:eastAsia="仿宋_GB2312"/>
          <w:b w:val="0"/>
          <w:bCs w:val="0"/>
          <w:sz w:val="28"/>
          <w:u w:val="single"/>
        </w:rPr>
        <w:t>2026年岳阳邦盛实业有限公司食堂运营服务项目</w:t>
      </w:r>
    </w:p>
    <w:p w14:paraId="29B580EF">
      <w:pPr>
        <w:spacing w:before="0" w:after="0"/>
        <w:jc w:val="left"/>
        <w:rPr>
          <w:b w:val="0"/>
          <w:bCs w:val="0"/>
        </w:rPr>
      </w:pPr>
      <w:r>
        <w:rPr>
          <w:rFonts w:ascii="Times New Roman" w:hAnsi="Times New Roman" w:eastAsia="仿宋_GB2312"/>
          <w:b w:val="0"/>
          <w:bCs w:val="0"/>
          <w:sz w:val="28"/>
        </w:rPr>
        <w:t xml:space="preserve">采 </w:t>
      </w:r>
      <w:r>
        <w:rPr>
          <w:rFonts w:hint="eastAsia"/>
          <w:b w:val="0"/>
          <w:bCs w:val="0"/>
          <w:sz w:val="28"/>
          <w:lang w:val="en-US" w:eastAsia="zh-CN"/>
        </w:rPr>
        <w:t xml:space="preserve">   </w:t>
      </w:r>
      <w:r>
        <w:rPr>
          <w:rFonts w:ascii="Times New Roman" w:hAnsi="Times New Roman" w:eastAsia="仿宋_GB2312"/>
          <w:b w:val="0"/>
          <w:bCs w:val="0"/>
          <w:sz w:val="28"/>
        </w:rPr>
        <w:t>购</w:t>
      </w:r>
      <w:r>
        <w:rPr>
          <w:rFonts w:hint="eastAsia"/>
          <w:b w:val="0"/>
          <w:bCs w:val="0"/>
          <w:sz w:val="28"/>
          <w:lang w:val="en-US" w:eastAsia="zh-CN"/>
        </w:rPr>
        <w:t xml:space="preserve">  </w:t>
      </w:r>
      <w:r>
        <w:rPr>
          <w:rFonts w:ascii="Times New Roman" w:hAnsi="Times New Roman" w:eastAsia="仿宋_GB2312"/>
          <w:b w:val="0"/>
          <w:bCs w:val="0"/>
          <w:sz w:val="28"/>
        </w:rPr>
        <w:t xml:space="preserve"> 人：</w:t>
      </w:r>
      <w:r>
        <w:rPr>
          <w:rFonts w:ascii="Times New Roman" w:hAnsi="Times New Roman" w:eastAsia="仿宋_GB2312"/>
          <w:b w:val="0"/>
          <w:bCs w:val="0"/>
          <w:sz w:val="28"/>
          <w:u w:val="single"/>
        </w:rPr>
        <w:t>岳阳邦盛实业有限公司</w:t>
      </w:r>
    </w:p>
    <w:p w14:paraId="0A5B70F9">
      <w:pPr>
        <w:rPr>
          <w:b w:val="0"/>
          <w:bCs w:val="0"/>
        </w:rPr>
      </w:pPr>
    </w:p>
    <w:p w14:paraId="214A11F7">
      <w:pPr>
        <w:rPr>
          <w:b w:val="0"/>
          <w:bCs w:val="0"/>
        </w:rPr>
      </w:pPr>
    </w:p>
    <w:p w14:paraId="056CB983">
      <w:pPr>
        <w:rPr>
          <w:b w:val="0"/>
          <w:bCs w:val="0"/>
        </w:rPr>
      </w:pPr>
    </w:p>
    <w:p w14:paraId="77A838B8">
      <w:pPr>
        <w:rPr>
          <w:b w:val="0"/>
          <w:bCs w:val="0"/>
        </w:rPr>
      </w:pPr>
    </w:p>
    <w:p w14:paraId="6D95785B">
      <w:pPr>
        <w:spacing w:before="240" w:after="240"/>
        <w:jc w:val="center"/>
        <w:rPr>
          <w:b w:val="0"/>
          <w:bCs w:val="0"/>
        </w:rPr>
      </w:pPr>
      <w:r>
        <w:rPr>
          <w:rFonts w:ascii="Times New Roman" w:hAnsi="Times New Roman" w:eastAsia="仿宋_GB2312"/>
          <w:b w:val="0"/>
          <w:bCs w:val="0"/>
          <w:sz w:val="28"/>
        </w:rPr>
        <w:t xml:space="preserve">2026年  </w:t>
      </w:r>
      <w:r>
        <w:rPr>
          <w:rFonts w:hint="eastAsia"/>
          <w:b w:val="0"/>
          <w:bCs w:val="0"/>
          <w:sz w:val="28"/>
          <w:lang w:val="en-US" w:eastAsia="zh-CN"/>
        </w:rPr>
        <w:t>6</w:t>
      </w:r>
      <w:r>
        <w:rPr>
          <w:rFonts w:ascii="Times New Roman" w:hAnsi="Times New Roman" w:eastAsia="仿宋_GB2312"/>
          <w:b w:val="0"/>
          <w:bCs w:val="0"/>
          <w:sz w:val="28"/>
        </w:rPr>
        <w:t xml:space="preserve">  月</w:t>
      </w:r>
    </w:p>
    <w:p w14:paraId="1F29C89D">
      <w:pPr>
        <w:rPr>
          <w:b w:val="0"/>
          <w:bCs w:val="0"/>
        </w:rPr>
      </w:pPr>
      <w:r>
        <w:rPr>
          <w:b w:val="0"/>
          <w:bCs w:val="0"/>
        </w:rPr>
        <w:br w:type="page"/>
      </w:r>
    </w:p>
    <w:p w14:paraId="4C215725">
      <w:pPr>
        <w:keepNext w:val="0"/>
        <w:keepLines w:val="0"/>
        <w:pageBreakBefore w:val="0"/>
        <w:widowControl/>
        <w:kinsoku/>
        <w:wordWrap/>
        <w:overflowPunct/>
        <w:topLinePunct w:val="0"/>
        <w:autoSpaceDE/>
        <w:autoSpaceDN/>
        <w:bidi w:val="0"/>
        <w:spacing w:after="0" w:line="500" w:lineRule="exact"/>
        <w:ind w:firstLine="640" w:firstLineChars="200"/>
        <w:jc w:val="center"/>
        <w:textAlignment w:val="auto"/>
        <w:rPr>
          <w:b w:val="0"/>
          <w:bCs w:val="0"/>
        </w:rPr>
      </w:pPr>
      <w:r>
        <w:rPr>
          <w:rFonts w:ascii="Times New Roman" w:hAnsi="Times New Roman" w:eastAsia="黑体"/>
          <w:b w:val="0"/>
          <w:bCs w:val="0"/>
          <w:sz w:val="32"/>
        </w:rPr>
        <w:t>第一章  比选文件</w:t>
      </w:r>
    </w:p>
    <w:p w14:paraId="1AF4C831">
      <w:pPr>
        <w:keepNext w:val="0"/>
        <w:keepLines w:val="0"/>
        <w:pageBreakBefore w:val="0"/>
        <w:widowControl/>
        <w:kinsoku/>
        <w:wordWrap/>
        <w:overflowPunct/>
        <w:topLinePunct w:val="0"/>
        <w:autoSpaceDE/>
        <w:autoSpaceDN/>
        <w:bidi w:val="0"/>
        <w:spacing w:after="0" w:line="500" w:lineRule="exact"/>
        <w:ind w:firstLine="480" w:firstLineChars="200"/>
        <w:jc w:val="left"/>
        <w:textAlignment w:val="auto"/>
        <w:rPr>
          <w:b w:val="0"/>
          <w:bCs w:val="0"/>
        </w:rPr>
      </w:pPr>
      <w:r>
        <w:rPr>
          <w:rFonts w:ascii="Times New Roman" w:hAnsi="Times New Roman" w:eastAsia="仿宋_GB2312"/>
          <w:b w:val="0"/>
          <w:bCs w:val="0"/>
          <w:sz w:val="24"/>
        </w:rPr>
        <w:t>岳阳邦盛实业有限公司2026年食堂运营服务项目现采用比选方式发布，符合资格条件的供应商均可参与采购活动。</w:t>
      </w:r>
    </w:p>
    <w:p w14:paraId="7F669BE9">
      <w:pPr>
        <w:keepNext w:val="0"/>
        <w:keepLines w:val="0"/>
        <w:pageBreakBefore w:val="0"/>
        <w:widowControl/>
        <w:kinsoku/>
        <w:wordWrap/>
        <w:overflowPunct/>
        <w:topLinePunct w:val="0"/>
        <w:autoSpaceDE/>
        <w:autoSpaceDN/>
        <w:bidi w:val="0"/>
        <w:spacing w:after="0" w:line="500" w:lineRule="exact"/>
        <w:ind w:firstLine="560" w:firstLineChars="200"/>
        <w:jc w:val="left"/>
        <w:textAlignment w:val="auto"/>
        <w:rPr>
          <w:b w:val="0"/>
          <w:bCs w:val="0"/>
        </w:rPr>
      </w:pPr>
      <w:r>
        <w:rPr>
          <w:rFonts w:ascii="Times New Roman" w:hAnsi="Times New Roman" w:eastAsia="黑体"/>
          <w:b w:val="0"/>
          <w:bCs w:val="0"/>
          <w:sz w:val="28"/>
        </w:rPr>
        <w:t>一、项目基本概况</w:t>
      </w:r>
    </w:p>
    <w:p w14:paraId="6837C1AC">
      <w:pPr>
        <w:keepNext w:val="0"/>
        <w:keepLines w:val="0"/>
        <w:pageBreakBefore w:val="0"/>
        <w:widowControl/>
        <w:kinsoku/>
        <w:wordWrap/>
        <w:overflowPunct/>
        <w:topLinePunct w:val="0"/>
        <w:autoSpaceDE/>
        <w:autoSpaceDN/>
        <w:bidi w:val="0"/>
        <w:spacing w:after="0" w:line="500" w:lineRule="exact"/>
        <w:ind w:firstLine="480" w:firstLineChars="200"/>
        <w:textAlignment w:val="auto"/>
        <w:rPr>
          <w:b w:val="0"/>
          <w:bCs w:val="0"/>
        </w:rPr>
      </w:pPr>
      <w:r>
        <w:rPr>
          <w:rFonts w:ascii="Times New Roman" w:hAnsi="Times New Roman" w:eastAsia="仿宋_GB2312"/>
          <w:b w:val="0"/>
          <w:bCs w:val="0"/>
          <w:sz w:val="24"/>
        </w:rPr>
        <w:t>1、项目名称：岳阳邦盛实业有限公司2026年食堂运营服务项目</w:t>
      </w:r>
    </w:p>
    <w:p w14:paraId="23005BFD">
      <w:pPr>
        <w:keepNext w:val="0"/>
        <w:keepLines w:val="0"/>
        <w:pageBreakBefore w:val="0"/>
        <w:widowControl/>
        <w:kinsoku/>
        <w:wordWrap/>
        <w:overflowPunct/>
        <w:topLinePunct w:val="0"/>
        <w:autoSpaceDE/>
        <w:autoSpaceDN/>
        <w:bidi w:val="0"/>
        <w:spacing w:after="0" w:line="500" w:lineRule="exact"/>
        <w:ind w:firstLine="480" w:firstLineChars="200"/>
        <w:textAlignment w:val="auto"/>
        <w:rPr>
          <w:rFonts w:hint="default" w:eastAsia="仿宋_GB2312"/>
          <w:b w:val="0"/>
          <w:bCs w:val="0"/>
          <w:lang w:val="en-US" w:eastAsia="zh-CN"/>
        </w:rPr>
      </w:pPr>
      <w:r>
        <w:rPr>
          <w:rFonts w:ascii="Times New Roman" w:hAnsi="Times New Roman" w:eastAsia="仿宋_GB2312"/>
          <w:b w:val="0"/>
          <w:bCs w:val="0"/>
          <w:sz w:val="24"/>
        </w:rPr>
        <w:t>2、项目位置：岳阳邦盛实业有限公司</w:t>
      </w:r>
      <w:r>
        <w:rPr>
          <w:rFonts w:hint="eastAsia"/>
          <w:b w:val="0"/>
          <w:bCs w:val="0"/>
          <w:sz w:val="24"/>
          <w:lang w:val="en-US" w:eastAsia="zh-CN"/>
        </w:rPr>
        <w:t>办公楼3楼</w:t>
      </w:r>
    </w:p>
    <w:p w14:paraId="673E2CC8">
      <w:pPr>
        <w:keepNext w:val="0"/>
        <w:keepLines w:val="0"/>
        <w:pageBreakBefore w:val="0"/>
        <w:widowControl/>
        <w:kinsoku/>
        <w:wordWrap/>
        <w:overflowPunct/>
        <w:topLinePunct w:val="0"/>
        <w:autoSpaceDE/>
        <w:autoSpaceDN/>
        <w:bidi w:val="0"/>
        <w:spacing w:after="0" w:line="500" w:lineRule="exact"/>
        <w:ind w:firstLine="480" w:firstLineChars="200"/>
        <w:textAlignment w:val="auto"/>
        <w:rPr>
          <w:b w:val="0"/>
          <w:bCs w:val="0"/>
        </w:rPr>
      </w:pPr>
      <w:r>
        <w:rPr>
          <w:rFonts w:ascii="Times New Roman" w:hAnsi="Times New Roman" w:eastAsia="仿宋_GB2312"/>
          <w:b w:val="0"/>
          <w:bCs w:val="0"/>
          <w:sz w:val="24"/>
        </w:rPr>
        <w:t>3、控制价：</w:t>
      </w:r>
      <w:r>
        <w:rPr>
          <w:rFonts w:hint="eastAsia"/>
          <w:b w:val="0"/>
          <w:bCs w:val="0"/>
          <w:sz w:val="24"/>
          <w:lang w:val="en-US" w:eastAsia="zh-CN"/>
        </w:rPr>
        <w:t>30</w:t>
      </w:r>
      <w:r>
        <w:rPr>
          <w:rFonts w:ascii="Times New Roman" w:hAnsi="Times New Roman" w:eastAsia="仿宋_GB2312"/>
          <w:b w:val="0"/>
          <w:bCs w:val="0"/>
          <w:sz w:val="24"/>
        </w:rPr>
        <w:t>0000元（不含税，税率据实结算）（不含餐费，餐费据实结算）</w:t>
      </w:r>
      <w:bookmarkStart w:id="20" w:name="_GoBack"/>
      <w:bookmarkEnd w:id="20"/>
    </w:p>
    <w:p w14:paraId="11AB2D3D">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b w:val="0"/>
          <w:bCs w:val="0"/>
        </w:rPr>
      </w:pPr>
      <w:r>
        <w:rPr>
          <w:rFonts w:ascii="Times New Roman" w:hAnsi="Times New Roman" w:eastAsia="仿宋_GB2312"/>
          <w:b w:val="0"/>
          <w:bCs w:val="0"/>
          <w:sz w:val="24"/>
        </w:rPr>
        <w:t>4、评标方法：</w:t>
      </w:r>
      <w:r>
        <w:rPr>
          <w:rFonts w:hint="eastAsia" w:ascii="宋体" w:hAnsi="宋体" w:cs="宋体"/>
          <w:color w:val="auto"/>
          <w:szCs w:val="21"/>
          <w:highlight w:val="none"/>
        </w:rPr>
        <w:sym w:font="Wingdings" w:char="006F"/>
      </w:r>
      <w:r>
        <w:rPr>
          <w:rFonts w:hint="eastAsia" w:ascii="宋体" w:hAnsi="宋体" w:cs="宋体"/>
          <w:color w:val="auto"/>
          <w:szCs w:val="21"/>
          <w:highlight w:val="none"/>
        </w:rPr>
        <w:t>最低价法</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 xml:space="preserve">综合评分法 </w:t>
      </w:r>
    </w:p>
    <w:p w14:paraId="14B6A752">
      <w:pPr>
        <w:keepNext w:val="0"/>
        <w:keepLines w:val="0"/>
        <w:pageBreakBefore w:val="0"/>
        <w:widowControl/>
        <w:kinsoku/>
        <w:wordWrap/>
        <w:overflowPunct/>
        <w:topLinePunct w:val="0"/>
        <w:autoSpaceDE/>
        <w:autoSpaceDN/>
        <w:bidi w:val="0"/>
        <w:spacing w:after="0" w:line="500" w:lineRule="exact"/>
        <w:ind w:firstLine="480" w:firstLineChars="200"/>
        <w:textAlignment w:val="auto"/>
        <w:rPr>
          <w:b w:val="0"/>
          <w:bCs w:val="0"/>
        </w:rPr>
      </w:pPr>
      <w:r>
        <w:rPr>
          <w:rFonts w:ascii="Times New Roman" w:hAnsi="Times New Roman" w:eastAsia="仿宋_GB2312"/>
          <w:b w:val="0"/>
          <w:bCs w:val="0"/>
          <w:sz w:val="24"/>
        </w:rPr>
        <w:t>5、合同定价方式：</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 xml:space="preserve"> 固定总价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固定单价</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成本补偿</w:t>
      </w:r>
      <w:r>
        <w:rPr>
          <w:rFonts w:hint="eastAsia" w:ascii="宋体" w:hAnsi="宋体" w:cs="宋体"/>
          <w:color w:val="auto"/>
          <w:szCs w:val="21"/>
          <w:highlight w:val="none"/>
        </w:rPr>
        <w:sym w:font="Wingdings" w:char="006F"/>
      </w:r>
      <w:r>
        <w:rPr>
          <w:rFonts w:hint="eastAsia" w:ascii="宋体" w:hAnsi="宋体" w:cs="宋体"/>
          <w:color w:val="auto"/>
          <w:szCs w:val="21"/>
          <w:highlight w:val="none"/>
        </w:rPr>
        <w:t xml:space="preserve">绩效激励 </w:t>
      </w:r>
    </w:p>
    <w:p w14:paraId="10FB41FB">
      <w:pPr>
        <w:keepNext w:val="0"/>
        <w:keepLines w:val="0"/>
        <w:pageBreakBefore w:val="0"/>
        <w:widowControl/>
        <w:kinsoku/>
        <w:wordWrap/>
        <w:overflowPunct/>
        <w:topLinePunct w:val="0"/>
        <w:autoSpaceDE/>
        <w:autoSpaceDN/>
        <w:bidi w:val="0"/>
        <w:spacing w:after="0" w:line="500" w:lineRule="exact"/>
        <w:ind w:firstLine="480" w:firstLineChars="200"/>
        <w:textAlignment w:val="auto"/>
        <w:rPr>
          <w:b w:val="0"/>
          <w:bCs w:val="0"/>
        </w:rPr>
      </w:pPr>
      <w:r>
        <w:rPr>
          <w:rFonts w:ascii="Times New Roman" w:hAnsi="Times New Roman" w:eastAsia="仿宋_GB2312"/>
          <w:b w:val="0"/>
          <w:bCs w:val="0"/>
          <w:sz w:val="24"/>
        </w:rPr>
        <w:t>6、合同服务期限：</w:t>
      </w:r>
      <w:r>
        <w:rPr>
          <w:rFonts w:hint="eastAsia" w:ascii="Times New Roman" w:hAnsi="Times New Roman" w:eastAsia="仿宋_GB2312"/>
          <w:b w:val="0"/>
          <w:bCs w:val="0"/>
          <w:sz w:val="24"/>
        </w:rPr>
        <w:t>合同期一年，合同到期前一个月经公司组织进行满意度测评，评分90分以上，可续签一年，合同价格不变。</w:t>
      </w:r>
    </w:p>
    <w:p w14:paraId="3EB23FA8">
      <w:pPr>
        <w:keepNext w:val="0"/>
        <w:keepLines w:val="0"/>
        <w:pageBreakBefore w:val="0"/>
        <w:widowControl/>
        <w:kinsoku/>
        <w:wordWrap/>
        <w:overflowPunct/>
        <w:topLinePunct w:val="0"/>
        <w:autoSpaceDE/>
        <w:autoSpaceDN/>
        <w:bidi w:val="0"/>
        <w:spacing w:after="0" w:line="500" w:lineRule="exact"/>
        <w:ind w:firstLine="480" w:firstLineChars="200"/>
        <w:textAlignment w:val="auto"/>
        <w:rPr>
          <w:rFonts w:hint="eastAsia" w:eastAsia="仿宋_GB2312"/>
          <w:b w:val="0"/>
          <w:bCs w:val="0"/>
          <w:lang w:val="en-US" w:eastAsia="zh-CN"/>
        </w:rPr>
      </w:pPr>
      <w:r>
        <w:rPr>
          <w:rFonts w:ascii="Times New Roman" w:hAnsi="Times New Roman" w:eastAsia="仿宋_GB2312"/>
          <w:b w:val="0"/>
          <w:bCs w:val="0"/>
          <w:sz w:val="24"/>
        </w:rPr>
        <w:t>7、进场时间要求：</w:t>
      </w:r>
      <w:r>
        <w:rPr>
          <w:rFonts w:hint="eastAsia" w:ascii="Times New Roman" w:hAnsi="Times New Roman" w:eastAsia="仿宋_GB2312"/>
          <w:b w:val="0"/>
          <w:bCs w:val="0"/>
          <w:sz w:val="24"/>
        </w:rPr>
        <w:t>202</w:t>
      </w:r>
      <w:r>
        <w:rPr>
          <w:rFonts w:hint="eastAsia"/>
          <w:b w:val="0"/>
          <w:bCs w:val="0"/>
          <w:sz w:val="24"/>
          <w:lang w:val="en-US" w:eastAsia="zh-CN"/>
        </w:rPr>
        <w:t>6</w:t>
      </w:r>
      <w:r>
        <w:rPr>
          <w:rFonts w:hint="eastAsia" w:ascii="Times New Roman" w:hAnsi="Times New Roman" w:eastAsia="仿宋_GB2312"/>
          <w:b w:val="0"/>
          <w:bCs w:val="0"/>
          <w:sz w:val="24"/>
        </w:rPr>
        <w:t>年7月</w:t>
      </w:r>
      <w:r>
        <w:rPr>
          <w:rFonts w:hint="eastAsia"/>
          <w:b w:val="0"/>
          <w:bCs w:val="0"/>
          <w:sz w:val="24"/>
          <w:lang w:val="en-US" w:eastAsia="zh-CN"/>
        </w:rPr>
        <w:t>1</w:t>
      </w:r>
      <w:r>
        <w:rPr>
          <w:rFonts w:hint="eastAsia" w:ascii="Times New Roman" w:hAnsi="Times New Roman" w:eastAsia="仿宋_GB2312"/>
          <w:b w:val="0"/>
          <w:bCs w:val="0"/>
          <w:sz w:val="24"/>
        </w:rPr>
        <w:t>日需完成服务人员进场并提供运营服务</w:t>
      </w:r>
      <w:r>
        <w:rPr>
          <w:rFonts w:hint="eastAsia"/>
          <w:b w:val="0"/>
          <w:bCs w:val="0"/>
          <w:sz w:val="24"/>
          <w:lang w:eastAsia="zh-CN"/>
        </w:rPr>
        <w:t>。</w:t>
      </w:r>
    </w:p>
    <w:p w14:paraId="0E94F74A">
      <w:pPr>
        <w:keepNext w:val="0"/>
        <w:keepLines w:val="0"/>
        <w:pageBreakBefore w:val="0"/>
        <w:widowControl/>
        <w:kinsoku/>
        <w:wordWrap/>
        <w:overflowPunct/>
        <w:topLinePunct w:val="0"/>
        <w:autoSpaceDE/>
        <w:autoSpaceDN/>
        <w:bidi w:val="0"/>
        <w:spacing w:after="0" w:line="500" w:lineRule="exact"/>
        <w:ind w:firstLine="480" w:firstLineChars="200"/>
        <w:textAlignment w:val="auto"/>
        <w:rPr>
          <w:b w:val="0"/>
          <w:bCs w:val="0"/>
        </w:rPr>
      </w:pPr>
      <w:r>
        <w:rPr>
          <w:rFonts w:ascii="Times New Roman" w:hAnsi="Times New Roman" w:eastAsia="仿宋_GB2312"/>
          <w:b w:val="0"/>
          <w:bCs w:val="0"/>
          <w:sz w:val="24"/>
        </w:rPr>
        <w:t>8、服务内容：运营服务内容详见采购需求。</w:t>
      </w:r>
    </w:p>
    <w:p w14:paraId="7CCEF2FB">
      <w:pPr>
        <w:keepNext w:val="0"/>
        <w:keepLines w:val="0"/>
        <w:pageBreakBefore w:val="0"/>
        <w:widowControl/>
        <w:kinsoku/>
        <w:wordWrap/>
        <w:overflowPunct/>
        <w:topLinePunct w:val="0"/>
        <w:autoSpaceDE/>
        <w:autoSpaceDN/>
        <w:bidi w:val="0"/>
        <w:spacing w:after="0" w:line="500" w:lineRule="exact"/>
        <w:ind w:firstLine="560" w:firstLineChars="200"/>
        <w:jc w:val="left"/>
        <w:textAlignment w:val="auto"/>
        <w:rPr>
          <w:b w:val="0"/>
          <w:bCs w:val="0"/>
        </w:rPr>
      </w:pPr>
      <w:r>
        <w:rPr>
          <w:rFonts w:ascii="Times New Roman" w:hAnsi="Times New Roman" w:eastAsia="黑体"/>
          <w:b w:val="0"/>
          <w:bCs w:val="0"/>
          <w:sz w:val="28"/>
        </w:rPr>
        <w:t>二、投标人的资格要求</w:t>
      </w:r>
    </w:p>
    <w:p w14:paraId="1E7A4679">
      <w:pPr>
        <w:keepNext w:val="0"/>
        <w:keepLines w:val="0"/>
        <w:pageBreakBefore w:val="0"/>
        <w:widowControl/>
        <w:kinsoku/>
        <w:wordWrap/>
        <w:overflowPunct/>
        <w:topLinePunct w:val="0"/>
        <w:autoSpaceDE/>
        <w:autoSpaceDN/>
        <w:bidi w:val="0"/>
        <w:spacing w:after="0" w:line="500" w:lineRule="exact"/>
        <w:ind w:firstLine="480" w:firstLineChars="200"/>
        <w:jc w:val="left"/>
        <w:textAlignment w:val="auto"/>
        <w:rPr>
          <w:b w:val="0"/>
          <w:bCs w:val="0"/>
        </w:rPr>
      </w:pPr>
      <w:r>
        <w:rPr>
          <w:rFonts w:ascii="Times New Roman" w:hAnsi="Times New Roman" w:eastAsia="仿宋_GB2312"/>
          <w:b w:val="0"/>
          <w:bCs w:val="0"/>
          <w:sz w:val="24"/>
        </w:rPr>
        <w:t>1、投标人的基本资格条件：投标人必须是在中华人民共和国境内注册登记的法人、其他组织或者自然人，且应当符合以下条件，即：</w:t>
      </w:r>
    </w:p>
    <w:p w14:paraId="636AB4B1">
      <w:pPr>
        <w:keepNext w:val="0"/>
        <w:keepLines w:val="0"/>
        <w:pageBreakBefore w:val="0"/>
        <w:widowControl/>
        <w:kinsoku/>
        <w:wordWrap/>
        <w:overflowPunct/>
        <w:topLinePunct w:val="0"/>
        <w:autoSpaceDE/>
        <w:autoSpaceDN/>
        <w:bidi w:val="0"/>
        <w:spacing w:after="0" w:line="500" w:lineRule="exact"/>
        <w:ind w:firstLine="480" w:firstLineChars="200"/>
        <w:jc w:val="left"/>
        <w:textAlignment w:val="auto"/>
        <w:rPr>
          <w:b w:val="0"/>
          <w:bCs w:val="0"/>
        </w:rPr>
      </w:pPr>
      <w:r>
        <w:rPr>
          <w:rFonts w:ascii="Times New Roman" w:hAnsi="Times New Roman" w:eastAsia="仿宋_GB2312"/>
          <w:b w:val="0"/>
          <w:bCs w:val="0"/>
          <w:sz w:val="24"/>
        </w:rPr>
        <w:t>（1）具有独立承担民事责任的能力；</w:t>
      </w:r>
    </w:p>
    <w:p w14:paraId="4A36C51A">
      <w:pPr>
        <w:keepNext w:val="0"/>
        <w:keepLines w:val="0"/>
        <w:pageBreakBefore w:val="0"/>
        <w:widowControl/>
        <w:kinsoku/>
        <w:wordWrap/>
        <w:overflowPunct/>
        <w:topLinePunct w:val="0"/>
        <w:autoSpaceDE/>
        <w:autoSpaceDN/>
        <w:bidi w:val="0"/>
        <w:spacing w:after="0" w:line="500" w:lineRule="exact"/>
        <w:ind w:firstLine="480" w:firstLineChars="200"/>
        <w:jc w:val="left"/>
        <w:textAlignment w:val="auto"/>
        <w:rPr>
          <w:b w:val="0"/>
          <w:bCs w:val="0"/>
        </w:rPr>
      </w:pPr>
      <w:r>
        <w:rPr>
          <w:rFonts w:ascii="Times New Roman" w:hAnsi="Times New Roman" w:eastAsia="仿宋_GB2312"/>
          <w:b w:val="0"/>
          <w:bCs w:val="0"/>
          <w:sz w:val="24"/>
        </w:rPr>
        <w:t>（2）参加采购活动前三年内，在经营活动中没有重大违法记录；</w:t>
      </w:r>
    </w:p>
    <w:p w14:paraId="0B5D9956">
      <w:pPr>
        <w:keepNext w:val="0"/>
        <w:keepLines w:val="0"/>
        <w:pageBreakBefore w:val="0"/>
        <w:widowControl/>
        <w:kinsoku/>
        <w:wordWrap/>
        <w:overflowPunct/>
        <w:topLinePunct w:val="0"/>
        <w:autoSpaceDE/>
        <w:autoSpaceDN/>
        <w:bidi w:val="0"/>
        <w:spacing w:after="0" w:line="500" w:lineRule="exact"/>
        <w:ind w:firstLine="480" w:firstLineChars="200"/>
        <w:jc w:val="left"/>
        <w:textAlignment w:val="auto"/>
        <w:rPr>
          <w:b w:val="0"/>
          <w:bCs w:val="0"/>
        </w:rPr>
      </w:pPr>
      <w:r>
        <w:rPr>
          <w:rFonts w:ascii="Times New Roman" w:hAnsi="Times New Roman" w:eastAsia="仿宋_GB2312"/>
          <w:b w:val="0"/>
          <w:bCs w:val="0"/>
          <w:sz w:val="24"/>
        </w:rPr>
        <w:t>（3）法律、行政法规规定的其他条件。</w:t>
      </w:r>
    </w:p>
    <w:p w14:paraId="1F1FF771">
      <w:pPr>
        <w:keepNext w:val="0"/>
        <w:keepLines w:val="0"/>
        <w:pageBreakBefore w:val="0"/>
        <w:widowControl/>
        <w:kinsoku/>
        <w:wordWrap/>
        <w:overflowPunct/>
        <w:topLinePunct w:val="0"/>
        <w:autoSpaceDE/>
        <w:autoSpaceDN/>
        <w:bidi w:val="0"/>
        <w:spacing w:after="0" w:line="500" w:lineRule="exact"/>
        <w:ind w:firstLine="480" w:firstLineChars="200"/>
        <w:jc w:val="left"/>
        <w:textAlignment w:val="auto"/>
        <w:rPr>
          <w:b w:val="0"/>
          <w:bCs w:val="0"/>
        </w:rPr>
      </w:pPr>
      <w:r>
        <w:rPr>
          <w:rFonts w:ascii="Times New Roman" w:hAnsi="Times New Roman" w:eastAsia="仿宋_GB2312"/>
          <w:b w:val="0"/>
          <w:bCs w:val="0"/>
          <w:sz w:val="24"/>
        </w:rPr>
        <w:t>2、投标人特定资格条件：投标供应商须具有食品经营许可证。</w:t>
      </w:r>
    </w:p>
    <w:p w14:paraId="00E1B568">
      <w:pPr>
        <w:keepNext w:val="0"/>
        <w:keepLines w:val="0"/>
        <w:pageBreakBefore w:val="0"/>
        <w:widowControl/>
        <w:kinsoku/>
        <w:wordWrap/>
        <w:overflowPunct/>
        <w:topLinePunct w:val="0"/>
        <w:autoSpaceDE/>
        <w:autoSpaceDN/>
        <w:bidi w:val="0"/>
        <w:spacing w:after="0" w:line="500" w:lineRule="exact"/>
        <w:ind w:firstLine="480" w:firstLineChars="200"/>
        <w:jc w:val="left"/>
        <w:textAlignment w:val="auto"/>
        <w:rPr>
          <w:b w:val="0"/>
          <w:bCs w:val="0"/>
        </w:rPr>
      </w:pPr>
      <w:r>
        <w:rPr>
          <w:rFonts w:ascii="Times New Roman" w:hAnsi="Times New Roman" w:eastAsia="仿宋_GB2312"/>
          <w:b w:val="0"/>
          <w:bCs w:val="0"/>
          <w:sz w:val="24"/>
        </w:rPr>
        <w:t>3、单位负责人为同一人或者存在直接控股、管理关系的不同投标人，不得参加同一合同项下的采购活动。</w:t>
      </w:r>
    </w:p>
    <w:p w14:paraId="3F3507CD">
      <w:pPr>
        <w:keepNext w:val="0"/>
        <w:keepLines w:val="0"/>
        <w:pageBreakBefore w:val="0"/>
        <w:widowControl/>
        <w:kinsoku/>
        <w:wordWrap/>
        <w:overflowPunct/>
        <w:topLinePunct w:val="0"/>
        <w:autoSpaceDE/>
        <w:autoSpaceDN/>
        <w:bidi w:val="0"/>
        <w:spacing w:after="0" w:line="500" w:lineRule="exact"/>
        <w:ind w:firstLine="480" w:firstLineChars="200"/>
        <w:jc w:val="left"/>
        <w:textAlignment w:val="auto"/>
        <w:rPr>
          <w:b w:val="0"/>
          <w:bCs w:val="0"/>
        </w:rPr>
      </w:pPr>
      <w:r>
        <w:rPr>
          <w:rFonts w:ascii="Times New Roman" w:hAnsi="Times New Roman" w:eastAsia="仿宋_GB2312"/>
          <w:b w:val="0"/>
          <w:bCs w:val="0"/>
          <w:sz w:val="24"/>
        </w:rPr>
        <w:t>4、联合体投标。本次招标</w:t>
      </w:r>
      <w:r>
        <w:rPr>
          <w:rFonts w:ascii="Times New Roman" w:hAnsi="Times New Roman" w:eastAsia="仿宋_GB2312"/>
          <w:b w:val="0"/>
          <w:bCs w:val="0"/>
          <w:sz w:val="24"/>
          <w:u w:val="single"/>
        </w:rPr>
        <w:t>不接受</w:t>
      </w:r>
      <w:r>
        <w:rPr>
          <w:rFonts w:ascii="Times New Roman" w:hAnsi="Times New Roman" w:eastAsia="仿宋_GB2312"/>
          <w:b w:val="0"/>
          <w:bCs w:val="0"/>
          <w:sz w:val="24"/>
        </w:rPr>
        <w:t>联合体投标。</w:t>
      </w:r>
    </w:p>
    <w:p w14:paraId="4CF9FE47">
      <w:pPr>
        <w:keepNext w:val="0"/>
        <w:keepLines w:val="0"/>
        <w:pageBreakBefore w:val="0"/>
        <w:widowControl/>
        <w:kinsoku/>
        <w:wordWrap/>
        <w:overflowPunct/>
        <w:topLinePunct w:val="0"/>
        <w:autoSpaceDE/>
        <w:autoSpaceDN/>
        <w:bidi w:val="0"/>
        <w:spacing w:after="0" w:line="500" w:lineRule="exact"/>
        <w:ind w:firstLine="480" w:firstLineChars="200"/>
        <w:jc w:val="left"/>
        <w:textAlignment w:val="auto"/>
        <w:rPr>
          <w:b w:val="0"/>
          <w:bCs w:val="0"/>
        </w:rPr>
      </w:pPr>
      <w:r>
        <w:rPr>
          <w:rFonts w:ascii="Times New Roman" w:hAnsi="Times New Roman" w:eastAsia="仿宋_GB2312"/>
          <w:b w:val="0"/>
          <w:bCs w:val="0"/>
          <w:sz w:val="24"/>
        </w:rPr>
        <w:t>注：投标人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税务登记证、社会保险登记证和统计登记证，符合基本资格条件的相关条款。</w:t>
      </w:r>
    </w:p>
    <w:p w14:paraId="254D2512">
      <w:pPr>
        <w:keepNext w:val="0"/>
        <w:keepLines w:val="0"/>
        <w:pageBreakBefore w:val="0"/>
        <w:widowControl/>
        <w:kinsoku/>
        <w:wordWrap/>
        <w:overflowPunct/>
        <w:topLinePunct w:val="0"/>
        <w:autoSpaceDE/>
        <w:autoSpaceDN/>
        <w:bidi w:val="0"/>
        <w:adjustRightInd/>
        <w:snapToGrid/>
        <w:spacing w:after="0" w:line="500" w:lineRule="exact"/>
        <w:ind w:firstLine="560" w:firstLineChars="200"/>
        <w:jc w:val="left"/>
        <w:textAlignment w:val="auto"/>
        <w:rPr>
          <w:b w:val="0"/>
          <w:bCs w:val="0"/>
        </w:rPr>
      </w:pPr>
      <w:r>
        <w:rPr>
          <w:rFonts w:ascii="Times New Roman" w:hAnsi="Times New Roman" w:eastAsia="黑体"/>
          <w:b w:val="0"/>
          <w:bCs w:val="0"/>
          <w:sz w:val="28"/>
        </w:rPr>
        <w:t>三、投标截止时间、开标时间和地点</w:t>
      </w:r>
    </w:p>
    <w:p w14:paraId="2016A887">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auto"/>
        <w:rPr>
          <w:b w:val="0"/>
          <w:bCs w:val="0"/>
        </w:rPr>
      </w:pPr>
      <w:r>
        <w:rPr>
          <w:rFonts w:ascii="Times New Roman" w:hAnsi="Times New Roman" w:eastAsia="仿宋_GB2312"/>
          <w:b w:val="0"/>
          <w:bCs w:val="0"/>
          <w:sz w:val="24"/>
        </w:rPr>
        <w:t>投标截止及开标时间：</w:t>
      </w:r>
      <w:r>
        <w:rPr>
          <w:rFonts w:hint="eastAsia" w:ascii="宋体" w:hAnsi="宋体" w:cs="宋体"/>
          <w:color w:val="auto"/>
          <w:highlight w:val="none"/>
        </w:rPr>
        <w:t>：202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16</w:t>
      </w:r>
      <w:r>
        <w:rPr>
          <w:rFonts w:hint="eastAsia" w:ascii="宋体" w:hAnsi="宋体" w:cs="宋体"/>
          <w:color w:val="auto"/>
          <w:highlight w:val="none"/>
        </w:rPr>
        <w:t xml:space="preserve">日 </w:t>
      </w:r>
      <w:r>
        <w:rPr>
          <w:rFonts w:hint="eastAsia" w:ascii="宋体" w:hAnsi="宋体" w:cs="宋体"/>
          <w:color w:val="auto"/>
          <w:highlight w:val="none"/>
          <w:lang w:val="en-US" w:eastAsia="zh-CN"/>
        </w:rPr>
        <w:t>15</w:t>
      </w:r>
      <w:r>
        <w:rPr>
          <w:rFonts w:hint="eastAsia" w:ascii="宋体" w:hAnsi="宋体" w:cs="宋体"/>
          <w:color w:val="auto"/>
          <w:highlight w:val="none"/>
        </w:rPr>
        <w:t>点00分（北京时间）</w:t>
      </w:r>
    </w:p>
    <w:p w14:paraId="21DF491B">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auto"/>
        <w:rPr>
          <w:rFonts w:hint="default" w:eastAsia="仿宋_GB2312"/>
          <w:b w:val="0"/>
          <w:bCs w:val="0"/>
          <w:lang w:val="en-US" w:eastAsia="zh-CN"/>
        </w:rPr>
      </w:pPr>
      <w:r>
        <w:rPr>
          <w:rFonts w:ascii="Times New Roman" w:hAnsi="Times New Roman" w:eastAsia="仿宋_GB2312"/>
          <w:b w:val="0"/>
          <w:bCs w:val="0"/>
          <w:sz w:val="24"/>
        </w:rPr>
        <w:t>开标地点：</w:t>
      </w:r>
      <w:r>
        <w:rPr>
          <w:rFonts w:hint="eastAsia"/>
          <w:b w:val="0"/>
          <w:bCs w:val="0"/>
          <w:sz w:val="24"/>
          <w:lang w:val="en-US" w:eastAsia="zh-CN"/>
        </w:rPr>
        <w:t>岳阳邦盛实业有限公司办公楼2楼会议室</w:t>
      </w:r>
    </w:p>
    <w:p w14:paraId="52BEE395">
      <w:pPr>
        <w:keepNext w:val="0"/>
        <w:keepLines w:val="0"/>
        <w:pageBreakBefore w:val="0"/>
        <w:widowControl/>
        <w:kinsoku/>
        <w:wordWrap/>
        <w:overflowPunct/>
        <w:topLinePunct w:val="0"/>
        <w:autoSpaceDE/>
        <w:autoSpaceDN/>
        <w:bidi w:val="0"/>
        <w:adjustRightInd/>
        <w:snapToGrid/>
        <w:spacing w:after="0" w:line="500" w:lineRule="exact"/>
        <w:ind w:firstLine="560" w:firstLineChars="200"/>
        <w:jc w:val="left"/>
        <w:textAlignment w:val="auto"/>
        <w:rPr>
          <w:b w:val="0"/>
          <w:bCs w:val="0"/>
        </w:rPr>
      </w:pPr>
      <w:r>
        <w:rPr>
          <w:rFonts w:ascii="Times New Roman" w:hAnsi="Times New Roman" w:eastAsia="黑体"/>
          <w:b w:val="0"/>
          <w:bCs w:val="0"/>
          <w:sz w:val="28"/>
        </w:rPr>
        <w:t>四、评标小组</w:t>
      </w:r>
    </w:p>
    <w:p w14:paraId="449993F8">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auto"/>
        <w:rPr>
          <w:b w:val="0"/>
          <w:bCs w:val="0"/>
        </w:rPr>
      </w:pPr>
      <w:r>
        <w:rPr>
          <w:rFonts w:hint="eastAsia" w:ascii="Times New Roman" w:hAnsi="Times New Roman" w:eastAsia="仿宋_GB2312"/>
          <w:b w:val="0"/>
          <w:bCs w:val="0"/>
          <w:sz w:val="24"/>
        </w:rPr>
        <w:t>本次比选比选小组成员：在比选开始前1天，由我司比选领导小组审定</w:t>
      </w:r>
      <w:r>
        <w:rPr>
          <w:rFonts w:ascii="Times New Roman" w:hAnsi="Times New Roman" w:eastAsia="仿宋_GB2312"/>
          <w:b w:val="0"/>
          <w:bCs w:val="0"/>
          <w:sz w:val="24"/>
        </w:rPr>
        <w:t>。</w:t>
      </w:r>
    </w:p>
    <w:p w14:paraId="1B1A0D98">
      <w:pPr>
        <w:keepNext w:val="0"/>
        <w:keepLines w:val="0"/>
        <w:pageBreakBefore w:val="0"/>
        <w:widowControl/>
        <w:kinsoku/>
        <w:wordWrap/>
        <w:overflowPunct/>
        <w:topLinePunct w:val="0"/>
        <w:autoSpaceDE/>
        <w:autoSpaceDN/>
        <w:bidi w:val="0"/>
        <w:adjustRightInd/>
        <w:snapToGrid/>
        <w:spacing w:after="0" w:line="500" w:lineRule="exact"/>
        <w:ind w:firstLine="560" w:firstLineChars="200"/>
        <w:jc w:val="left"/>
        <w:textAlignment w:val="auto"/>
        <w:rPr>
          <w:b w:val="0"/>
          <w:bCs w:val="0"/>
        </w:rPr>
      </w:pPr>
      <w:r>
        <w:rPr>
          <w:rFonts w:ascii="Times New Roman" w:hAnsi="Times New Roman" w:eastAsia="黑体"/>
          <w:b w:val="0"/>
          <w:bCs w:val="0"/>
          <w:sz w:val="28"/>
        </w:rPr>
        <w:t>五、对本次比选招标提出询问，请按以下方式联系</w:t>
      </w:r>
    </w:p>
    <w:p w14:paraId="4FFFCD88">
      <w:pPr>
        <w:keepNext w:val="0"/>
        <w:keepLines w:val="0"/>
        <w:pageBreakBefore w:val="0"/>
        <w:widowControl/>
        <w:kinsoku/>
        <w:wordWrap/>
        <w:overflowPunct/>
        <w:topLinePunct w:val="0"/>
        <w:autoSpaceDE/>
        <w:autoSpaceDN/>
        <w:bidi w:val="0"/>
        <w:adjustRightInd/>
        <w:snapToGrid/>
        <w:spacing w:after="0" w:line="500" w:lineRule="exact"/>
        <w:ind w:firstLine="480" w:firstLineChars="200"/>
        <w:jc w:val="left"/>
        <w:textAlignment w:val="auto"/>
        <w:rPr>
          <w:rFonts w:hint="eastAsia" w:eastAsia="仿宋_GB2312"/>
          <w:b w:val="0"/>
          <w:bCs w:val="0"/>
          <w:lang w:eastAsia="zh-CN"/>
        </w:rPr>
      </w:pPr>
      <w:r>
        <w:rPr>
          <w:rFonts w:ascii="Times New Roman" w:hAnsi="Times New Roman" w:eastAsia="仿宋_GB2312"/>
          <w:b w:val="0"/>
          <w:bCs w:val="0"/>
          <w:sz w:val="24"/>
        </w:rPr>
        <w:t>招标人信息</w:t>
      </w:r>
      <w:r>
        <w:rPr>
          <w:rFonts w:hint="eastAsia"/>
          <w:b w:val="0"/>
          <w:bCs w:val="0"/>
          <w:sz w:val="24"/>
          <w:lang w:eastAsia="zh-CN"/>
        </w:rPr>
        <w:t>：</w:t>
      </w:r>
    </w:p>
    <w:p w14:paraId="76E9C6B8">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auto"/>
        <w:rPr>
          <w:b w:val="0"/>
          <w:bCs w:val="0"/>
        </w:rPr>
      </w:pPr>
      <w:r>
        <w:rPr>
          <w:rFonts w:ascii="Times New Roman" w:hAnsi="Times New Roman" w:eastAsia="仿宋_GB2312"/>
          <w:b w:val="0"/>
          <w:bCs w:val="0"/>
          <w:sz w:val="24"/>
        </w:rPr>
        <w:t xml:space="preserve">名 </w:t>
      </w:r>
      <w:r>
        <w:rPr>
          <w:rFonts w:hint="eastAsia"/>
          <w:b w:val="0"/>
          <w:bCs w:val="0"/>
          <w:sz w:val="24"/>
          <w:lang w:val="en-US" w:eastAsia="zh-CN"/>
        </w:rPr>
        <w:t xml:space="preserve">  </w:t>
      </w:r>
      <w:r>
        <w:rPr>
          <w:rFonts w:ascii="Times New Roman" w:hAnsi="Times New Roman" w:eastAsia="仿宋_GB2312"/>
          <w:b w:val="0"/>
          <w:bCs w:val="0"/>
          <w:sz w:val="24"/>
        </w:rPr>
        <w:t>称：岳阳邦盛实业有限公司</w:t>
      </w:r>
    </w:p>
    <w:p w14:paraId="0FF1BFCF">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auto"/>
        <w:rPr>
          <w:rFonts w:hint="default" w:eastAsia="仿宋_GB2312"/>
          <w:b w:val="0"/>
          <w:bCs w:val="0"/>
          <w:lang w:val="en-US" w:eastAsia="zh-CN"/>
        </w:rPr>
      </w:pPr>
      <w:r>
        <w:rPr>
          <w:rFonts w:ascii="Times New Roman" w:hAnsi="Times New Roman" w:eastAsia="仿宋_GB2312"/>
          <w:b w:val="0"/>
          <w:bCs w:val="0"/>
          <w:sz w:val="24"/>
        </w:rPr>
        <w:t xml:space="preserve">地 </w:t>
      </w:r>
      <w:r>
        <w:rPr>
          <w:rFonts w:hint="eastAsia"/>
          <w:b w:val="0"/>
          <w:bCs w:val="0"/>
          <w:sz w:val="24"/>
          <w:lang w:val="en-US" w:eastAsia="zh-CN"/>
        </w:rPr>
        <w:t xml:space="preserve">  </w:t>
      </w:r>
      <w:r>
        <w:rPr>
          <w:rFonts w:ascii="Times New Roman" w:hAnsi="Times New Roman" w:eastAsia="仿宋_GB2312"/>
          <w:b w:val="0"/>
          <w:bCs w:val="0"/>
          <w:sz w:val="24"/>
        </w:rPr>
        <w:t>址：岳阳邦盛实业有限公司</w:t>
      </w:r>
      <w:r>
        <w:rPr>
          <w:rFonts w:hint="eastAsia"/>
          <w:b w:val="0"/>
          <w:bCs w:val="0"/>
          <w:sz w:val="24"/>
          <w:lang w:val="en-US" w:eastAsia="zh-CN"/>
        </w:rPr>
        <w:t>办公楼3楼</w:t>
      </w:r>
    </w:p>
    <w:p w14:paraId="0436BC97">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auto"/>
        <w:rPr>
          <w:rFonts w:ascii="Times New Roman" w:hAnsi="Times New Roman"/>
          <w:b w:val="0"/>
          <w:bCs w:val="0"/>
        </w:rPr>
      </w:pPr>
      <w:r>
        <w:rPr>
          <w:rFonts w:ascii="Times New Roman" w:hAnsi="Times New Roman"/>
          <w:b w:val="0"/>
          <w:bCs w:val="0"/>
        </w:rPr>
        <w:t>联系人：</w:t>
      </w:r>
      <w:r>
        <w:rPr>
          <w:rFonts w:hint="eastAsia" w:ascii="Times New Roman" w:hAnsi="Times New Roman"/>
          <w:b w:val="0"/>
          <w:bCs w:val="0"/>
          <w:lang w:val="en-US" w:eastAsia="zh-CN"/>
        </w:rPr>
        <w:t xml:space="preserve">夏女士 </w:t>
      </w:r>
      <w:r>
        <w:rPr>
          <w:rFonts w:ascii="Times New Roman" w:hAnsi="Times New Roman"/>
          <w:b w:val="0"/>
          <w:bCs w:val="0"/>
        </w:rPr>
        <w:t xml:space="preserve">    </w:t>
      </w:r>
    </w:p>
    <w:p w14:paraId="073D9EC6">
      <w:pPr>
        <w:keepNext w:val="0"/>
        <w:keepLines w:val="0"/>
        <w:pageBreakBefore w:val="0"/>
        <w:widowControl/>
        <w:kinsoku/>
        <w:wordWrap/>
        <w:overflowPunct/>
        <w:topLinePunct w:val="0"/>
        <w:autoSpaceDE/>
        <w:autoSpaceDN/>
        <w:bidi w:val="0"/>
        <w:adjustRightInd/>
        <w:snapToGrid/>
        <w:spacing w:after="0" w:line="500" w:lineRule="exact"/>
        <w:ind w:firstLine="480" w:firstLineChars="200"/>
        <w:textAlignment w:val="auto"/>
        <w:rPr>
          <w:rFonts w:hint="default" w:eastAsia="仿宋_GB2312"/>
          <w:b w:val="0"/>
          <w:bCs w:val="0"/>
          <w:lang w:val="en-US" w:eastAsia="zh-CN"/>
        </w:rPr>
      </w:pPr>
      <w:r>
        <w:rPr>
          <w:rFonts w:ascii="Times New Roman" w:hAnsi="Times New Roman"/>
          <w:b w:val="0"/>
          <w:bCs w:val="0"/>
        </w:rPr>
        <w:t xml:space="preserve">电  </w:t>
      </w:r>
      <w:r>
        <w:rPr>
          <w:rFonts w:hint="eastAsia"/>
          <w:b w:val="0"/>
          <w:bCs w:val="0"/>
          <w:lang w:val="en-US" w:eastAsia="zh-CN"/>
        </w:rPr>
        <w:t xml:space="preserve">  </w:t>
      </w:r>
      <w:r>
        <w:rPr>
          <w:rFonts w:ascii="Times New Roman" w:hAnsi="Times New Roman"/>
          <w:b w:val="0"/>
          <w:bCs w:val="0"/>
        </w:rPr>
        <w:t>话：</w:t>
      </w:r>
      <w:r>
        <w:rPr>
          <w:rFonts w:hint="eastAsia" w:ascii="Times New Roman" w:hAnsi="Times New Roman"/>
          <w:b w:val="0"/>
          <w:bCs w:val="0"/>
          <w:lang w:val="en-US" w:eastAsia="zh-CN"/>
        </w:rPr>
        <w:t>18850587465</w:t>
      </w:r>
    </w:p>
    <w:p w14:paraId="72F2814B">
      <w:pPr>
        <w:rPr>
          <w:b w:val="0"/>
          <w:bCs w:val="0"/>
        </w:rPr>
      </w:pPr>
      <w:r>
        <w:rPr>
          <w:b w:val="0"/>
          <w:bCs w:val="0"/>
        </w:rPr>
        <w:br w:type="page"/>
      </w:r>
    </w:p>
    <w:p w14:paraId="416749D7">
      <w:pPr>
        <w:spacing w:before="240" w:after="240"/>
        <w:jc w:val="center"/>
        <w:rPr>
          <w:b w:val="0"/>
          <w:bCs w:val="0"/>
        </w:rPr>
      </w:pPr>
      <w:r>
        <w:rPr>
          <w:rFonts w:ascii="Times New Roman" w:hAnsi="Times New Roman" w:eastAsia="黑体"/>
          <w:b w:val="0"/>
          <w:bCs w:val="0"/>
          <w:sz w:val="32"/>
        </w:rPr>
        <w:t>第二章 投标须知</w:t>
      </w:r>
    </w:p>
    <w:p w14:paraId="21264B5A">
      <w:pPr>
        <w:spacing w:before="240" w:after="240"/>
        <w:jc w:val="center"/>
        <w:rPr>
          <w:b w:val="0"/>
          <w:bCs w:val="0"/>
        </w:rPr>
      </w:pPr>
      <w:r>
        <w:rPr>
          <w:rFonts w:ascii="Times New Roman" w:hAnsi="Times New Roman" w:eastAsia="黑体"/>
          <w:b w:val="0"/>
          <w:bCs w:val="0"/>
          <w:sz w:val="28"/>
        </w:rPr>
        <w:t>投标须知前附表</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5"/>
        <w:gridCol w:w="1987"/>
        <w:gridCol w:w="4626"/>
      </w:tblGrid>
      <w:tr w14:paraId="1720E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54CAE585">
            <w:pPr>
              <w:jc w:val="center"/>
              <w:rPr>
                <w:b w:val="0"/>
                <w:bCs w:val="0"/>
              </w:rPr>
            </w:pPr>
            <w:r>
              <w:rPr>
                <w:rFonts w:ascii="Times New Roman" w:hAnsi="Times New Roman" w:eastAsia="仿宋_GB2312"/>
                <w:b w:val="0"/>
                <w:bCs w:val="0"/>
                <w:sz w:val="20"/>
              </w:rPr>
              <w:t>条款号</w:t>
            </w:r>
          </w:p>
        </w:tc>
        <w:tc>
          <w:tcPr>
            <w:tcW w:w="1987" w:type="dxa"/>
          </w:tcPr>
          <w:p w14:paraId="5A3C6AD3">
            <w:pPr>
              <w:jc w:val="center"/>
              <w:rPr>
                <w:b w:val="0"/>
                <w:bCs w:val="0"/>
              </w:rPr>
            </w:pPr>
            <w:r>
              <w:rPr>
                <w:rFonts w:ascii="Times New Roman" w:hAnsi="Times New Roman" w:eastAsia="仿宋_GB2312"/>
                <w:b w:val="0"/>
                <w:bCs w:val="0"/>
                <w:sz w:val="20"/>
              </w:rPr>
              <w:t>条款名称</w:t>
            </w:r>
          </w:p>
        </w:tc>
        <w:tc>
          <w:tcPr>
            <w:tcW w:w="4626" w:type="dxa"/>
          </w:tcPr>
          <w:p w14:paraId="59E57791">
            <w:pPr>
              <w:jc w:val="center"/>
              <w:rPr>
                <w:b w:val="0"/>
                <w:bCs w:val="0"/>
              </w:rPr>
            </w:pPr>
            <w:r>
              <w:rPr>
                <w:rFonts w:ascii="Times New Roman" w:hAnsi="Times New Roman" w:eastAsia="仿宋_GB2312"/>
                <w:b w:val="0"/>
                <w:bCs w:val="0"/>
                <w:sz w:val="20"/>
              </w:rPr>
              <w:t>编列内容规定</w:t>
            </w:r>
          </w:p>
        </w:tc>
      </w:tr>
      <w:tr w14:paraId="57908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8" w:type="dxa"/>
            <w:gridSpan w:val="3"/>
          </w:tcPr>
          <w:p w14:paraId="56A20A2E">
            <w:pPr>
              <w:jc w:val="left"/>
              <w:rPr>
                <w:b w:val="0"/>
                <w:bCs w:val="0"/>
              </w:rPr>
            </w:pPr>
            <w:r>
              <w:rPr>
                <w:rFonts w:ascii="Times New Roman" w:hAnsi="Times New Roman" w:eastAsia="仿宋_GB2312"/>
                <w:b/>
                <w:bCs/>
                <w:sz w:val="20"/>
              </w:rPr>
              <w:t>一、说明</w:t>
            </w:r>
          </w:p>
        </w:tc>
      </w:tr>
      <w:tr w14:paraId="13923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460EC255">
            <w:pPr>
              <w:jc w:val="center"/>
              <w:rPr>
                <w:b w:val="0"/>
                <w:bCs w:val="0"/>
              </w:rPr>
            </w:pPr>
            <w:r>
              <w:rPr>
                <w:rFonts w:ascii="Times New Roman" w:hAnsi="Times New Roman" w:eastAsia="仿宋_GB2312"/>
                <w:b w:val="0"/>
                <w:bCs w:val="0"/>
                <w:sz w:val="20"/>
              </w:rPr>
              <w:t>1</w:t>
            </w:r>
          </w:p>
        </w:tc>
        <w:tc>
          <w:tcPr>
            <w:tcW w:w="1987" w:type="dxa"/>
          </w:tcPr>
          <w:p w14:paraId="7AF80F40">
            <w:pPr>
              <w:jc w:val="left"/>
              <w:rPr>
                <w:b w:val="0"/>
                <w:bCs w:val="0"/>
              </w:rPr>
            </w:pPr>
            <w:r>
              <w:rPr>
                <w:rFonts w:ascii="Times New Roman" w:hAnsi="Times New Roman" w:eastAsia="仿宋_GB2312"/>
                <w:b w:val="0"/>
                <w:bCs w:val="0"/>
                <w:sz w:val="20"/>
              </w:rPr>
              <w:t>采购项目</w:t>
            </w:r>
          </w:p>
        </w:tc>
        <w:tc>
          <w:tcPr>
            <w:tcW w:w="4626" w:type="dxa"/>
          </w:tcPr>
          <w:p w14:paraId="4A7C3998">
            <w:pPr>
              <w:jc w:val="left"/>
              <w:rPr>
                <w:b w:val="0"/>
                <w:bCs w:val="0"/>
              </w:rPr>
            </w:pPr>
            <w:r>
              <w:rPr>
                <w:rFonts w:ascii="Times New Roman" w:hAnsi="Times New Roman" w:eastAsia="仿宋_GB2312"/>
                <w:b w:val="0"/>
                <w:bCs w:val="0"/>
                <w:sz w:val="20"/>
              </w:rPr>
              <w:t>岳阳邦盛实业有限公司2026年食堂运营服务项目</w:t>
            </w:r>
          </w:p>
        </w:tc>
      </w:tr>
      <w:tr w14:paraId="7D05B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62AEA960">
            <w:pPr>
              <w:jc w:val="center"/>
              <w:rPr>
                <w:b w:val="0"/>
                <w:bCs w:val="0"/>
              </w:rPr>
            </w:pPr>
            <w:r>
              <w:rPr>
                <w:rFonts w:ascii="Times New Roman" w:hAnsi="Times New Roman" w:eastAsia="仿宋_GB2312"/>
                <w:b w:val="0"/>
                <w:bCs w:val="0"/>
                <w:sz w:val="20"/>
              </w:rPr>
              <w:t>2</w:t>
            </w:r>
          </w:p>
        </w:tc>
        <w:tc>
          <w:tcPr>
            <w:tcW w:w="1987" w:type="dxa"/>
          </w:tcPr>
          <w:p w14:paraId="230EA11F">
            <w:pPr>
              <w:jc w:val="left"/>
              <w:rPr>
                <w:b w:val="0"/>
                <w:bCs w:val="0"/>
              </w:rPr>
            </w:pPr>
            <w:r>
              <w:rPr>
                <w:rFonts w:ascii="Times New Roman" w:hAnsi="Times New Roman" w:eastAsia="仿宋_GB2312"/>
                <w:b w:val="0"/>
                <w:bCs w:val="0"/>
                <w:sz w:val="20"/>
              </w:rPr>
              <w:t>采购人</w:t>
            </w:r>
          </w:p>
        </w:tc>
        <w:tc>
          <w:tcPr>
            <w:tcW w:w="4626" w:type="dxa"/>
          </w:tcPr>
          <w:p w14:paraId="540BBF0B">
            <w:pPr>
              <w:rPr>
                <w:b w:val="0"/>
                <w:bCs w:val="0"/>
              </w:rPr>
            </w:pPr>
            <w:r>
              <w:rPr>
                <w:rFonts w:ascii="Times New Roman" w:hAnsi="Times New Roman" w:eastAsia="仿宋_GB2312"/>
                <w:b w:val="0"/>
                <w:bCs w:val="0"/>
                <w:sz w:val="24"/>
              </w:rPr>
              <w:t>名 称：岳阳邦盛实业有限公司</w:t>
            </w:r>
          </w:p>
          <w:p w14:paraId="42853535">
            <w:pPr>
              <w:rPr>
                <w:b w:val="0"/>
                <w:bCs w:val="0"/>
              </w:rPr>
            </w:pPr>
            <w:r>
              <w:rPr>
                <w:rFonts w:ascii="Times New Roman" w:hAnsi="Times New Roman" w:eastAsia="仿宋_GB2312"/>
                <w:b w:val="0"/>
                <w:bCs w:val="0"/>
                <w:sz w:val="24"/>
              </w:rPr>
              <w:t>地 址：岳阳邦盛实业有限公司</w:t>
            </w:r>
          </w:p>
          <w:p w14:paraId="09AED8DF">
            <w:pPr>
              <w:rPr>
                <w:b w:val="0"/>
                <w:bCs w:val="0"/>
              </w:rPr>
            </w:pPr>
            <w:r>
              <w:rPr>
                <w:rFonts w:ascii="Times New Roman" w:hAnsi="Times New Roman"/>
                <w:b w:val="0"/>
                <w:bCs w:val="0"/>
              </w:rPr>
              <w:t>联系人：</w:t>
            </w:r>
            <w:r>
              <w:rPr>
                <w:rFonts w:hint="eastAsia"/>
                <w:b w:val="0"/>
                <w:bCs w:val="0"/>
                <w:lang w:val="en-US" w:eastAsia="zh-CN"/>
              </w:rPr>
              <w:t>夏梦婕</w:t>
            </w:r>
            <w:r>
              <w:rPr>
                <w:rFonts w:hint="eastAsia" w:ascii="Times New Roman" w:hAnsi="Times New Roman"/>
                <w:b w:val="0"/>
                <w:bCs w:val="0"/>
                <w:lang w:val="en-US" w:eastAsia="zh-CN"/>
              </w:rPr>
              <w:t xml:space="preserve"> </w:t>
            </w:r>
            <w:r>
              <w:rPr>
                <w:rFonts w:ascii="Times New Roman" w:hAnsi="Times New Roman"/>
                <w:b w:val="0"/>
                <w:bCs w:val="0"/>
              </w:rPr>
              <w:t xml:space="preserve"> 电  话：</w:t>
            </w:r>
            <w:r>
              <w:rPr>
                <w:rFonts w:hint="eastAsia" w:ascii="Times New Roman" w:hAnsi="Times New Roman"/>
                <w:b w:val="0"/>
                <w:bCs w:val="0"/>
                <w:lang w:val="en-US" w:eastAsia="zh-CN"/>
              </w:rPr>
              <w:t>18850587465</w:t>
            </w:r>
          </w:p>
        </w:tc>
      </w:tr>
      <w:tr w14:paraId="5113C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561A795A">
            <w:pPr>
              <w:jc w:val="center"/>
              <w:rPr>
                <w:b w:val="0"/>
                <w:bCs w:val="0"/>
              </w:rPr>
            </w:pPr>
            <w:r>
              <w:rPr>
                <w:rFonts w:ascii="Times New Roman" w:hAnsi="Times New Roman" w:eastAsia="仿宋_GB2312"/>
                <w:b w:val="0"/>
                <w:bCs w:val="0"/>
                <w:sz w:val="20"/>
              </w:rPr>
              <w:t>3</w:t>
            </w:r>
          </w:p>
        </w:tc>
        <w:tc>
          <w:tcPr>
            <w:tcW w:w="1987" w:type="dxa"/>
          </w:tcPr>
          <w:p w14:paraId="4C31C3AD">
            <w:pPr>
              <w:jc w:val="left"/>
              <w:rPr>
                <w:b w:val="0"/>
                <w:bCs w:val="0"/>
              </w:rPr>
            </w:pPr>
            <w:r>
              <w:rPr>
                <w:rFonts w:ascii="Times New Roman" w:hAnsi="Times New Roman" w:eastAsia="仿宋_GB2312"/>
                <w:b w:val="0"/>
                <w:bCs w:val="0"/>
                <w:sz w:val="20"/>
              </w:rPr>
              <w:t>供应商资格条件</w:t>
            </w:r>
          </w:p>
        </w:tc>
        <w:tc>
          <w:tcPr>
            <w:tcW w:w="4626" w:type="dxa"/>
          </w:tcPr>
          <w:p w14:paraId="3684C3D4">
            <w:pPr>
              <w:jc w:val="left"/>
              <w:rPr>
                <w:b w:val="0"/>
                <w:bCs w:val="0"/>
              </w:rPr>
            </w:pPr>
            <w:r>
              <w:rPr>
                <w:rFonts w:ascii="Times New Roman" w:hAnsi="Times New Roman" w:eastAsia="仿宋_GB2312"/>
                <w:b w:val="0"/>
                <w:bCs w:val="0"/>
                <w:sz w:val="20"/>
              </w:rPr>
              <w:t>1、投标人的基本资格条件：投标人必须是在中华人民共和国境内注册登记的法人，且：</w:t>
            </w:r>
            <w:r>
              <w:rPr>
                <w:rFonts w:ascii="Times New Roman" w:hAnsi="Times New Roman" w:eastAsia="仿宋_GB2312"/>
                <w:b w:val="0"/>
                <w:bCs w:val="0"/>
                <w:sz w:val="20"/>
              </w:rPr>
              <w:br w:type="textWrapping"/>
            </w:r>
            <w:r>
              <w:rPr>
                <w:rFonts w:ascii="Times New Roman" w:hAnsi="Times New Roman" w:eastAsia="仿宋_GB2312"/>
                <w:b w:val="0"/>
                <w:bCs w:val="0"/>
                <w:sz w:val="20"/>
              </w:rPr>
              <w:t>(1)具有独立承担民事责任的能力；</w:t>
            </w:r>
            <w:r>
              <w:rPr>
                <w:rFonts w:ascii="Times New Roman" w:hAnsi="Times New Roman" w:eastAsia="仿宋_GB2312"/>
                <w:b w:val="0"/>
                <w:bCs w:val="0"/>
                <w:sz w:val="20"/>
              </w:rPr>
              <w:br w:type="textWrapping"/>
            </w:r>
            <w:r>
              <w:rPr>
                <w:rFonts w:ascii="Times New Roman" w:hAnsi="Times New Roman" w:eastAsia="仿宋_GB2312"/>
                <w:b w:val="0"/>
                <w:bCs w:val="0"/>
                <w:sz w:val="20"/>
              </w:rPr>
              <w:t>(2)参加采购活动前三年内，在经营活动中没有重大违法记录；</w:t>
            </w:r>
            <w:r>
              <w:rPr>
                <w:rFonts w:ascii="Times New Roman" w:hAnsi="Times New Roman" w:eastAsia="仿宋_GB2312"/>
                <w:b w:val="0"/>
                <w:bCs w:val="0"/>
                <w:sz w:val="20"/>
              </w:rPr>
              <w:br w:type="textWrapping"/>
            </w:r>
            <w:r>
              <w:rPr>
                <w:rFonts w:ascii="Times New Roman" w:hAnsi="Times New Roman" w:eastAsia="仿宋_GB2312"/>
                <w:b w:val="0"/>
                <w:bCs w:val="0"/>
                <w:sz w:val="20"/>
              </w:rPr>
              <w:t>(3)法律、行政法规规定的其他条件。</w:t>
            </w:r>
            <w:r>
              <w:rPr>
                <w:rFonts w:ascii="Times New Roman" w:hAnsi="Times New Roman" w:eastAsia="仿宋_GB2312"/>
                <w:b w:val="0"/>
                <w:bCs w:val="0"/>
                <w:sz w:val="20"/>
              </w:rPr>
              <w:br w:type="textWrapping"/>
            </w:r>
            <w:r>
              <w:rPr>
                <w:rFonts w:ascii="Times New Roman" w:hAnsi="Times New Roman" w:eastAsia="仿宋_GB2312"/>
                <w:b w:val="0"/>
                <w:bCs w:val="0"/>
                <w:sz w:val="20"/>
              </w:rPr>
              <w:t>2、投标人特定资格条件：投标供应商须具有食品经营许可证。</w:t>
            </w:r>
            <w:r>
              <w:rPr>
                <w:rFonts w:ascii="Times New Roman" w:hAnsi="Times New Roman" w:eastAsia="仿宋_GB2312"/>
                <w:b w:val="0"/>
                <w:bCs w:val="0"/>
                <w:sz w:val="20"/>
              </w:rPr>
              <w:br w:type="textWrapping"/>
            </w:r>
            <w:r>
              <w:rPr>
                <w:rFonts w:ascii="Times New Roman" w:hAnsi="Times New Roman" w:eastAsia="仿宋_GB2312"/>
                <w:b w:val="0"/>
                <w:bCs w:val="0"/>
                <w:sz w:val="20"/>
              </w:rPr>
              <w:t>3、联合体投标，本次招标不接受联合体投标。</w:t>
            </w:r>
            <w:r>
              <w:rPr>
                <w:rFonts w:ascii="Times New Roman" w:hAnsi="Times New Roman" w:eastAsia="仿宋_GB2312"/>
                <w:b w:val="0"/>
                <w:bCs w:val="0"/>
                <w:sz w:val="20"/>
              </w:rPr>
              <w:br w:type="textWrapping"/>
            </w:r>
            <w:r>
              <w:rPr>
                <w:rFonts w:ascii="Times New Roman" w:hAnsi="Times New Roman" w:eastAsia="仿宋_GB2312"/>
                <w:b w:val="0"/>
                <w:bCs w:val="0"/>
                <w:sz w:val="20"/>
              </w:rPr>
              <w:t>4、单位负责人为同一人或者存在直接控股、管理关系的不同投标人，不得参加同一合同项下的采购活动。</w:t>
            </w:r>
          </w:p>
        </w:tc>
      </w:tr>
      <w:tr w14:paraId="0F9DA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0E4ACD1E">
            <w:pPr>
              <w:jc w:val="center"/>
              <w:rPr>
                <w:b w:val="0"/>
                <w:bCs w:val="0"/>
              </w:rPr>
            </w:pPr>
            <w:r>
              <w:rPr>
                <w:rFonts w:ascii="Times New Roman" w:hAnsi="Times New Roman" w:eastAsia="仿宋_GB2312"/>
                <w:b w:val="0"/>
                <w:bCs w:val="0"/>
                <w:sz w:val="20"/>
              </w:rPr>
              <w:t>4</w:t>
            </w:r>
          </w:p>
        </w:tc>
        <w:tc>
          <w:tcPr>
            <w:tcW w:w="1987" w:type="dxa"/>
          </w:tcPr>
          <w:p w14:paraId="7F916729">
            <w:pPr>
              <w:jc w:val="left"/>
              <w:rPr>
                <w:b w:val="0"/>
                <w:bCs w:val="0"/>
                <w:sz w:val="20"/>
                <w:szCs w:val="20"/>
              </w:rPr>
            </w:pPr>
            <w:r>
              <w:rPr>
                <w:rFonts w:ascii="Times New Roman" w:hAnsi="Times New Roman" w:eastAsia="仿宋_GB2312"/>
                <w:b w:val="0"/>
                <w:bCs w:val="0"/>
                <w:sz w:val="20"/>
                <w:szCs w:val="20"/>
              </w:rPr>
              <w:t>现场勘察</w:t>
            </w:r>
          </w:p>
        </w:tc>
        <w:tc>
          <w:tcPr>
            <w:tcW w:w="4626" w:type="dxa"/>
          </w:tcPr>
          <w:p w14:paraId="7D433459">
            <w:pPr>
              <w:jc w:val="left"/>
              <w:rPr>
                <w:rFonts w:ascii="Times New Roman" w:hAnsi="Times New Roman" w:eastAsia="仿宋_GB2312"/>
                <w:b w:val="0"/>
                <w:bCs w:val="0"/>
                <w:sz w:val="20"/>
                <w:szCs w:val="20"/>
              </w:rPr>
            </w:pPr>
            <w:r>
              <w:rPr>
                <w:rFonts w:hint="eastAsia" w:ascii="宋体" w:hAnsi="宋体" w:cs="宋体"/>
                <w:color w:val="auto"/>
                <w:sz w:val="20"/>
                <w:szCs w:val="20"/>
                <w:highlight w:val="none"/>
              </w:rPr>
              <w:sym w:font="Wingdings" w:char="00FE"/>
            </w:r>
            <w:r>
              <w:rPr>
                <w:rFonts w:hint="eastAsia" w:ascii="宋体" w:hAnsi="宋体" w:cs="宋体"/>
                <w:color w:val="auto"/>
                <w:sz w:val="20"/>
                <w:szCs w:val="20"/>
                <w:highlight w:val="none"/>
              </w:rPr>
              <w:t xml:space="preserve"> </w:t>
            </w:r>
            <w:r>
              <w:rPr>
                <w:rFonts w:ascii="Times New Roman" w:hAnsi="Times New Roman" w:eastAsia="仿宋_GB2312"/>
                <w:b w:val="0"/>
                <w:bCs w:val="0"/>
                <w:sz w:val="20"/>
                <w:szCs w:val="20"/>
              </w:rPr>
              <w:t>自行踏勘</w:t>
            </w:r>
          </w:p>
          <w:p w14:paraId="632940AF">
            <w:pPr>
              <w:jc w:val="left"/>
              <w:rPr>
                <w:rFonts w:ascii="Times New Roman" w:hAnsi="Times New Roman" w:eastAsia="仿宋_GB2312"/>
                <w:b w:val="0"/>
                <w:bCs w:val="0"/>
                <w:sz w:val="20"/>
                <w:szCs w:val="20"/>
              </w:rPr>
            </w:pPr>
            <w:r>
              <w:rPr>
                <w:rFonts w:hint="eastAsia" w:ascii="宋体" w:hAnsi="宋体" w:cs="宋体"/>
                <w:color w:val="auto"/>
                <w:sz w:val="20"/>
                <w:szCs w:val="20"/>
                <w:highlight w:val="none"/>
              </w:rPr>
              <w:sym w:font="Wingdings" w:char="00A8"/>
            </w:r>
            <w:r>
              <w:rPr>
                <w:rFonts w:hint="eastAsia" w:ascii="宋体" w:hAnsi="宋体" w:cs="宋体"/>
                <w:color w:val="auto"/>
                <w:sz w:val="20"/>
                <w:szCs w:val="20"/>
                <w:highlight w:val="none"/>
              </w:rPr>
              <w:t xml:space="preserve"> 采购人组织，时间：   地点：   联系人： </w:t>
            </w:r>
          </w:p>
          <w:p w14:paraId="2116BC4F">
            <w:pPr>
              <w:pStyle w:val="2"/>
              <w:rPr>
                <w:sz w:val="20"/>
                <w:szCs w:val="20"/>
              </w:rPr>
            </w:pPr>
          </w:p>
          <w:p w14:paraId="4FD45E83">
            <w:pPr>
              <w:pStyle w:val="2"/>
              <w:rPr>
                <w:sz w:val="20"/>
                <w:szCs w:val="20"/>
              </w:rPr>
            </w:pPr>
          </w:p>
        </w:tc>
      </w:tr>
      <w:tr w14:paraId="4F646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8528" w:type="dxa"/>
            <w:gridSpan w:val="3"/>
          </w:tcPr>
          <w:p w14:paraId="7CAEC37C">
            <w:pPr>
              <w:jc w:val="left"/>
              <w:rPr>
                <w:b/>
                <w:bCs/>
                <w:sz w:val="20"/>
                <w:szCs w:val="20"/>
              </w:rPr>
            </w:pPr>
            <w:r>
              <w:rPr>
                <w:rFonts w:ascii="Times New Roman" w:hAnsi="Times New Roman" w:eastAsia="仿宋_GB2312"/>
                <w:b/>
                <w:bCs/>
                <w:sz w:val="20"/>
                <w:szCs w:val="20"/>
              </w:rPr>
              <w:t>二、比选文件</w:t>
            </w:r>
          </w:p>
        </w:tc>
      </w:tr>
      <w:tr w14:paraId="68EF5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0298D74E">
            <w:pPr>
              <w:jc w:val="center"/>
              <w:rPr>
                <w:b w:val="0"/>
                <w:bCs w:val="0"/>
              </w:rPr>
            </w:pPr>
            <w:r>
              <w:rPr>
                <w:rFonts w:ascii="Times New Roman" w:hAnsi="Times New Roman" w:eastAsia="仿宋_GB2312"/>
                <w:b w:val="0"/>
                <w:bCs w:val="0"/>
                <w:sz w:val="20"/>
              </w:rPr>
              <w:t>1</w:t>
            </w:r>
          </w:p>
        </w:tc>
        <w:tc>
          <w:tcPr>
            <w:tcW w:w="1987" w:type="dxa"/>
          </w:tcPr>
          <w:p w14:paraId="798271E4">
            <w:pPr>
              <w:jc w:val="left"/>
              <w:rPr>
                <w:b w:val="0"/>
                <w:bCs w:val="0"/>
              </w:rPr>
            </w:pPr>
            <w:r>
              <w:rPr>
                <w:rFonts w:ascii="Times New Roman" w:hAnsi="Times New Roman" w:eastAsia="仿宋_GB2312"/>
                <w:b w:val="0"/>
                <w:bCs w:val="0"/>
                <w:sz w:val="20"/>
              </w:rPr>
              <w:t>提供文件期限</w:t>
            </w:r>
          </w:p>
        </w:tc>
        <w:tc>
          <w:tcPr>
            <w:tcW w:w="4626" w:type="dxa"/>
          </w:tcPr>
          <w:p w14:paraId="30E31705">
            <w:pPr>
              <w:jc w:val="left"/>
              <w:rPr>
                <w:b w:val="0"/>
                <w:bCs w:val="0"/>
                <w:sz w:val="20"/>
                <w:szCs w:val="20"/>
              </w:rPr>
            </w:pPr>
            <w:r>
              <w:rPr>
                <w:rFonts w:hint="eastAsia"/>
                <w:b w:val="0"/>
                <w:bCs w:val="0"/>
                <w:sz w:val="20"/>
                <w:szCs w:val="20"/>
              </w:rPr>
              <w:t>投标截止及开标时间：2026年6月1</w:t>
            </w:r>
            <w:r>
              <w:rPr>
                <w:rFonts w:hint="eastAsia"/>
                <w:b w:val="0"/>
                <w:bCs w:val="0"/>
                <w:sz w:val="20"/>
                <w:szCs w:val="20"/>
                <w:lang w:val="en-US" w:eastAsia="zh-CN"/>
              </w:rPr>
              <w:t>6</w:t>
            </w:r>
            <w:r>
              <w:rPr>
                <w:rFonts w:hint="eastAsia"/>
                <w:b w:val="0"/>
                <w:bCs w:val="0"/>
                <w:sz w:val="20"/>
                <w:szCs w:val="20"/>
              </w:rPr>
              <w:t>日 15点00分（北京时间）</w:t>
            </w:r>
          </w:p>
        </w:tc>
      </w:tr>
      <w:tr w14:paraId="380B3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5DB7FBB6">
            <w:pPr>
              <w:jc w:val="center"/>
              <w:rPr>
                <w:b w:val="0"/>
                <w:bCs w:val="0"/>
              </w:rPr>
            </w:pPr>
            <w:r>
              <w:rPr>
                <w:rFonts w:ascii="Times New Roman" w:hAnsi="Times New Roman" w:eastAsia="仿宋_GB2312"/>
                <w:b w:val="0"/>
                <w:bCs w:val="0"/>
                <w:sz w:val="20"/>
              </w:rPr>
              <w:t>2</w:t>
            </w:r>
          </w:p>
        </w:tc>
        <w:tc>
          <w:tcPr>
            <w:tcW w:w="1987" w:type="dxa"/>
          </w:tcPr>
          <w:p w14:paraId="1515DB2C">
            <w:pPr>
              <w:jc w:val="left"/>
              <w:rPr>
                <w:b w:val="0"/>
                <w:bCs w:val="0"/>
              </w:rPr>
            </w:pPr>
            <w:r>
              <w:rPr>
                <w:rFonts w:ascii="Times New Roman" w:hAnsi="Times New Roman" w:eastAsia="仿宋_GB2312"/>
                <w:b w:val="0"/>
                <w:bCs w:val="0"/>
                <w:sz w:val="20"/>
              </w:rPr>
              <w:t>提供文件地点</w:t>
            </w:r>
          </w:p>
        </w:tc>
        <w:tc>
          <w:tcPr>
            <w:tcW w:w="4626" w:type="dxa"/>
          </w:tcPr>
          <w:p w14:paraId="36A95261">
            <w:pPr>
              <w:jc w:val="left"/>
              <w:rPr>
                <w:rFonts w:hint="default" w:eastAsia="仿宋_GB2312"/>
                <w:b w:val="0"/>
                <w:bCs w:val="0"/>
                <w:sz w:val="20"/>
                <w:szCs w:val="20"/>
                <w:lang w:val="en-US" w:eastAsia="zh-CN"/>
              </w:rPr>
            </w:pPr>
            <w:r>
              <w:rPr>
                <w:rFonts w:ascii="Times New Roman" w:hAnsi="Times New Roman" w:eastAsia="仿宋_GB2312"/>
                <w:b w:val="0"/>
                <w:bCs w:val="0"/>
                <w:sz w:val="20"/>
                <w:szCs w:val="20"/>
              </w:rPr>
              <w:t>岳阳邦盛实业有限</w:t>
            </w:r>
            <w:r>
              <w:rPr>
                <w:rFonts w:hint="eastAsia" w:ascii="Times New Roman" w:hAnsi="Times New Roman"/>
                <w:b w:val="0"/>
                <w:bCs w:val="0"/>
                <w:sz w:val="20"/>
                <w:szCs w:val="20"/>
                <w:lang w:val="en-US" w:eastAsia="zh-CN"/>
              </w:rPr>
              <w:t>公司办公楼2楼会议室</w:t>
            </w:r>
          </w:p>
        </w:tc>
      </w:tr>
      <w:tr w14:paraId="42C64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8" w:type="dxa"/>
            <w:gridSpan w:val="3"/>
          </w:tcPr>
          <w:p w14:paraId="7F81366F">
            <w:pPr>
              <w:jc w:val="left"/>
              <w:rPr>
                <w:b/>
                <w:bCs/>
              </w:rPr>
            </w:pPr>
            <w:r>
              <w:rPr>
                <w:rFonts w:ascii="Times New Roman" w:hAnsi="Times New Roman" w:eastAsia="仿宋_GB2312"/>
                <w:b/>
                <w:bCs/>
                <w:sz w:val="20"/>
              </w:rPr>
              <w:t>三、比选文件的编写</w:t>
            </w:r>
          </w:p>
        </w:tc>
      </w:tr>
      <w:tr w14:paraId="1E3EC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657E23CE">
            <w:pPr>
              <w:jc w:val="center"/>
              <w:rPr>
                <w:b w:val="0"/>
                <w:bCs w:val="0"/>
              </w:rPr>
            </w:pPr>
            <w:r>
              <w:rPr>
                <w:rFonts w:ascii="Times New Roman" w:hAnsi="Times New Roman" w:eastAsia="仿宋_GB2312"/>
                <w:b w:val="0"/>
                <w:bCs w:val="0"/>
                <w:sz w:val="20"/>
              </w:rPr>
              <w:t>1</w:t>
            </w:r>
          </w:p>
        </w:tc>
        <w:tc>
          <w:tcPr>
            <w:tcW w:w="1987" w:type="dxa"/>
          </w:tcPr>
          <w:p w14:paraId="2819DEFC">
            <w:pPr>
              <w:jc w:val="left"/>
              <w:rPr>
                <w:b w:val="0"/>
                <w:bCs w:val="0"/>
              </w:rPr>
            </w:pPr>
            <w:r>
              <w:rPr>
                <w:rFonts w:ascii="Times New Roman" w:hAnsi="Times New Roman" w:eastAsia="仿宋_GB2312"/>
                <w:b w:val="0"/>
                <w:bCs w:val="0"/>
                <w:sz w:val="20"/>
              </w:rPr>
              <w:t>控制价</w:t>
            </w:r>
          </w:p>
        </w:tc>
        <w:tc>
          <w:tcPr>
            <w:tcW w:w="4626" w:type="dxa"/>
          </w:tcPr>
          <w:p w14:paraId="1D469852">
            <w:pPr>
              <w:jc w:val="left"/>
              <w:rPr>
                <w:b w:val="0"/>
                <w:bCs w:val="0"/>
              </w:rPr>
            </w:pPr>
            <w:r>
              <w:rPr>
                <w:rFonts w:hint="eastAsia"/>
                <w:b w:val="0"/>
                <w:bCs w:val="0"/>
                <w:sz w:val="20"/>
                <w:lang w:val="en-US" w:eastAsia="zh-CN"/>
              </w:rPr>
              <w:t>30</w:t>
            </w:r>
            <w:r>
              <w:rPr>
                <w:rFonts w:ascii="Times New Roman" w:hAnsi="Times New Roman" w:eastAsia="仿宋_GB2312"/>
                <w:b w:val="0"/>
                <w:bCs w:val="0"/>
                <w:sz w:val="20"/>
              </w:rPr>
              <w:t>0000元（不含税，税率据实结算）（不含餐费，餐费据实结算）。</w:t>
            </w:r>
            <w:r>
              <w:rPr>
                <w:rFonts w:ascii="Times New Roman" w:hAnsi="Times New Roman" w:eastAsia="仿宋_GB2312"/>
                <w:b w:val="0"/>
                <w:bCs w:val="0"/>
                <w:sz w:val="20"/>
              </w:rPr>
              <w:br w:type="textWrapping"/>
            </w:r>
            <w:r>
              <w:rPr>
                <w:rFonts w:ascii="Times New Roman" w:hAnsi="Times New Roman" w:eastAsia="仿宋_GB2312"/>
                <w:b w:val="0"/>
                <w:bCs w:val="0"/>
                <w:sz w:val="20"/>
              </w:rPr>
              <w:t>投标报价不能超过最高限价，否则作无效投标处理。</w:t>
            </w:r>
          </w:p>
        </w:tc>
      </w:tr>
      <w:tr w14:paraId="757A6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30C21C84">
            <w:pPr>
              <w:jc w:val="center"/>
              <w:rPr>
                <w:b w:val="0"/>
                <w:bCs w:val="0"/>
              </w:rPr>
            </w:pPr>
            <w:r>
              <w:rPr>
                <w:rFonts w:ascii="Times New Roman" w:hAnsi="Times New Roman" w:eastAsia="仿宋_GB2312"/>
                <w:b w:val="0"/>
                <w:bCs w:val="0"/>
                <w:sz w:val="20"/>
              </w:rPr>
              <w:t>2</w:t>
            </w:r>
          </w:p>
        </w:tc>
        <w:tc>
          <w:tcPr>
            <w:tcW w:w="1987" w:type="dxa"/>
          </w:tcPr>
          <w:p w14:paraId="1B5BFDEE">
            <w:pPr>
              <w:jc w:val="left"/>
              <w:rPr>
                <w:b w:val="0"/>
                <w:bCs w:val="0"/>
              </w:rPr>
            </w:pPr>
            <w:r>
              <w:rPr>
                <w:rFonts w:ascii="Times New Roman" w:hAnsi="Times New Roman" w:eastAsia="仿宋_GB2312"/>
                <w:b w:val="0"/>
                <w:bCs w:val="0"/>
                <w:sz w:val="20"/>
              </w:rPr>
              <w:t>投标文件有效期</w:t>
            </w:r>
          </w:p>
        </w:tc>
        <w:tc>
          <w:tcPr>
            <w:tcW w:w="4626" w:type="dxa"/>
          </w:tcPr>
          <w:p w14:paraId="7C31E00C">
            <w:pPr>
              <w:tabs>
                <w:tab w:val="center" w:pos="2205"/>
              </w:tabs>
              <w:jc w:val="left"/>
              <w:rPr>
                <w:rFonts w:hint="eastAsia" w:eastAsia="仿宋_GB2312"/>
                <w:b w:val="0"/>
                <w:bCs w:val="0"/>
                <w:lang w:eastAsia="zh-CN"/>
              </w:rPr>
            </w:pPr>
            <w:r>
              <w:rPr>
                <w:rFonts w:ascii="Times New Roman" w:hAnsi="Times New Roman" w:eastAsia="仿宋_GB2312"/>
                <w:b w:val="0"/>
                <w:bCs w:val="0"/>
                <w:sz w:val="20"/>
              </w:rPr>
              <w:t>90日（日历日）</w:t>
            </w:r>
          </w:p>
        </w:tc>
      </w:tr>
      <w:tr w14:paraId="42D56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665FBF11">
            <w:pPr>
              <w:jc w:val="center"/>
              <w:rPr>
                <w:b w:val="0"/>
                <w:bCs w:val="0"/>
              </w:rPr>
            </w:pPr>
            <w:r>
              <w:rPr>
                <w:rFonts w:ascii="Times New Roman" w:hAnsi="Times New Roman" w:eastAsia="仿宋_GB2312"/>
                <w:b w:val="0"/>
                <w:bCs w:val="0"/>
                <w:sz w:val="20"/>
              </w:rPr>
              <w:t>3</w:t>
            </w:r>
          </w:p>
        </w:tc>
        <w:tc>
          <w:tcPr>
            <w:tcW w:w="1987" w:type="dxa"/>
          </w:tcPr>
          <w:p w14:paraId="5B954A89">
            <w:pPr>
              <w:jc w:val="left"/>
              <w:rPr>
                <w:b w:val="0"/>
                <w:bCs w:val="0"/>
              </w:rPr>
            </w:pPr>
            <w:r>
              <w:rPr>
                <w:rFonts w:ascii="Times New Roman" w:hAnsi="Times New Roman" w:eastAsia="仿宋_GB2312"/>
                <w:b w:val="0"/>
                <w:bCs w:val="0"/>
                <w:sz w:val="20"/>
              </w:rPr>
              <w:t>投标文件份数</w:t>
            </w:r>
          </w:p>
        </w:tc>
        <w:tc>
          <w:tcPr>
            <w:tcW w:w="4626" w:type="dxa"/>
          </w:tcPr>
          <w:p w14:paraId="31FFE755">
            <w:pPr>
              <w:jc w:val="left"/>
              <w:rPr>
                <w:b w:val="0"/>
                <w:bCs w:val="0"/>
              </w:rPr>
            </w:pPr>
            <w:r>
              <w:rPr>
                <w:rFonts w:ascii="Times New Roman" w:hAnsi="Times New Roman" w:eastAsia="仿宋_GB2312"/>
                <w:b w:val="0"/>
                <w:bCs w:val="0"/>
                <w:sz w:val="20"/>
              </w:rPr>
              <w:t>3份（正本一份，副本两份，电子U盘一份）</w:t>
            </w:r>
          </w:p>
        </w:tc>
      </w:tr>
      <w:tr w14:paraId="6A62A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8" w:type="dxa"/>
            <w:gridSpan w:val="3"/>
          </w:tcPr>
          <w:p w14:paraId="6CEFF76F">
            <w:pPr>
              <w:jc w:val="left"/>
              <w:rPr>
                <w:b/>
                <w:bCs/>
              </w:rPr>
            </w:pPr>
            <w:r>
              <w:rPr>
                <w:rFonts w:ascii="Times New Roman" w:hAnsi="Times New Roman" w:eastAsia="仿宋_GB2312"/>
                <w:b/>
                <w:bCs/>
                <w:sz w:val="20"/>
              </w:rPr>
              <w:t>四、比选文件的递交</w:t>
            </w:r>
          </w:p>
        </w:tc>
      </w:tr>
      <w:tr w14:paraId="047F3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0F4CE594">
            <w:pPr>
              <w:jc w:val="center"/>
              <w:rPr>
                <w:b w:val="0"/>
                <w:bCs w:val="0"/>
              </w:rPr>
            </w:pPr>
            <w:r>
              <w:rPr>
                <w:rFonts w:ascii="Times New Roman" w:hAnsi="Times New Roman" w:eastAsia="仿宋_GB2312"/>
                <w:b w:val="0"/>
                <w:bCs w:val="0"/>
                <w:sz w:val="20"/>
              </w:rPr>
              <w:t>1</w:t>
            </w:r>
          </w:p>
        </w:tc>
        <w:tc>
          <w:tcPr>
            <w:tcW w:w="1987" w:type="dxa"/>
          </w:tcPr>
          <w:p w14:paraId="074334E2">
            <w:pPr>
              <w:jc w:val="left"/>
              <w:rPr>
                <w:b w:val="0"/>
                <w:bCs w:val="0"/>
              </w:rPr>
            </w:pPr>
            <w:r>
              <w:rPr>
                <w:rFonts w:ascii="Times New Roman" w:hAnsi="Times New Roman" w:eastAsia="仿宋_GB2312"/>
                <w:b w:val="0"/>
                <w:bCs w:val="0"/>
                <w:sz w:val="20"/>
              </w:rPr>
              <w:t>封套上应载明的信息</w:t>
            </w:r>
          </w:p>
        </w:tc>
        <w:tc>
          <w:tcPr>
            <w:tcW w:w="4626" w:type="dxa"/>
          </w:tcPr>
          <w:p w14:paraId="1071528A">
            <w:pPr>
              <w:jc w:val="left"/>
              <w:rPr>
                <w:rFonts w:hint="default" w:ascii="Times New Roman" w:hAnsi="Times New Roman" w:eastAsia="仿宋_GB2312"/>
                <w:b w:val="0"/>
                <w:bCs w:val="0"/>
                <w:sz w:val="20"/>
                <w:lang w:val="en-US" w:eastAsia="zh-CN"/>
              </w:rPr>
            </w:pPr>
            <w:r>
              <w:rPr>
                <w:rFonts w:hint="default" w:ascii="Times New Roman" w:hAnsi="Times New Roman" w:eastAsia="仿宋_GB2312"/>
                <w:b w:val="0"/>
                <w:bCs w:val="0"/>
                <w:sz w:val="20"/>
                <w:lang w:val="en-US" w:eastAsia="zh-CN"/>
              </w:rPr>
              <w:t>岳阳邦盛实业有限公司2026年食堂运营服务项目投标文件</w:t>
            </w:r>
          </w:p>
          <w:p w14:paraId="339927FC">
            <w:pPr>
              <w:jc w:val="left"/>
              <w:rPr>
                <w:rFonts w:hint="default" w:eastAsia="仿宋_GB2312"/>
                <w:b w:val="0"/>
                <w:bCs w:val="0"/>
                <w:u w:val="single"/>
                <w:lang w:val="en-US" w:eastAsia="zh-CN"/>
              </w:rPr>
            </w:pPr>
            <w:r>
              <w:rPr>
                <w:rFonts w:hint="default" w:ascii="Times New Roman" w:hAnsi="Times New Roman" w:eastAsia="仿宋_GB2312"/>
                <w:b w:val="0"/>
                <w:bCs w:val="0"/>
                <w:sz w:val="20"/>
                <w:lang w:val="en-US" w:eastAsia="zh-CN"/>
              </w:rPr>
              <w:t>供应商名称：</w:t>
            </w:r>
            <w:r>
              <w:rPr>
                <w:rFonts w:hint="eastAsia"/>
                <w:b w:val="0"/>
                <w:bCs w:val="0"/>
                <w:sz w:val="20"/>
                <w:u w:val="single"/>
                <w:lang w:val="en-US" w:eastAsia="zh-CN"/>
              </w:rPr>
              <w:t xml:space="preserve">                        </w:t>
            </w:r>
            <w:r>
              <w:rPr>
                <w:rFonts w:hint="eastAsia"/>
                <w:b w:val="0"/>
                <w:bCs w:val="0"/>
                <w:color w:val="FFFFFF" w:themeColor="background1"/>
                <w:sz w:val="20"/>
                <w:u w:val="single"/>
                <w:lang w:val="en-US" w:eastAsia="zh-CN"/>
                <w14:textFill>
                  <w14:solidFill>
                    <w14:schemeClr w14:val="bg1"/>
                  </w14:solidFill>
                </w14:textFill>
              </w:rPr>
              <w:t>（</w:t>
            </w:r>
            <w:r>
              <w:rPr>
                <w:rFonts w:hint="default" w:ascii="Times New Roman" w:hAnsi="Times New Roman" w:eastAsia="仿宋_GB2312"/>
                <w:b w:val="0"/>
                <w:bCs w:val="0"/>
                <w:color w:val="FFFFFF" w:themeColor="background1"/>
                <w:sz w:val="20"/>
                <w:u w:val="single"/>
                <w:lang w:val="en-US" w:eastAsia="zh-CN"/>
                <w14:textFill>
                  <w14:solidFill>
                    <w14:schemeClr w14:val="bg1"/>
                  </w14:solidFill>
                </w14:textFill>
              </w:rPr>
              <w:t>供应商名称</w:t>
            </w:r>
            <w:r>
              <w:rPr>
                <w:rFonts w:hint="eastAsia"/>
                <w:b w:val="0"/>
                <w:bCs w:val="0"/>
                <w:color w:val="FFFFFF" w:themeColor="background1"/>
                <w:sz w:val="20"/>
                <w:u w:val="single"/>
                <w:lang w:val="en-US" w:eastAsia="zh-CN"/>
                <w14:textFill>
                  <w14:solidFill>
                    <w14:schemeClr w14:val="bg1"/>
                  </w14:solidFill>
                </w14:textFill>
              </w:rPr>
              <w:t>）</w:t>
            </w:r>
            <w:r>
              <w:rPr>
                <w:rFonts w:hint="eastAsia"/>
                <w:b w:val="0"/>
                <w:bCs w:val="0"/>
                <w:sz w:val="20"/>
                <w:u w:val="single"/>
                <w:lang w:val="en-US" w:eastAsia="zh-CN"/>
              </w:rPr>
              <w:t xml:space="preserve">                </w:t>
            </w:r>
          </w:p>
        </w:tc>
      </w:tr>
      <w:tr w14:paraId="41F71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8" w:type="dxa"/>
            <w:gridSpan w:val="3"/>
          </w:tcPr>
          <w:p w14:paraId="044257C6">
            <w:pPr>
              <w:jc w:val="left"/>
              <w:rPr>
                <w:b/>
                <w:bCs/>
              </w:rPr>
            </w:pPr>
            <w:r>
              <w:rPr>
                <w:rFonts w:ascii="Times New Roman" w:hAnsi="Times New Roman" w:eastAsia="仿宋_GB2312"/>
                <w:b/>
                <w:bCs/>
                <w:sz w:val="20"/>
              </w:rPr>
              <w:t>五、投标文件评审</w:t>
            </w:r>
          </w:p>
        </w:tc>
      </w:tr>
      <w:tr w14:paraId="1C300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4339CAB0">
            <w:pPr>
              <w:jc w:val="center"/>
              <w:rPr>
                <w:b w:val="0"/>
                <w:bCs w:val="0"/>
              </w:rPr>
            </w:pPr>
            <w:r>
              <w:rPr>
                <w:rFonts w:ascii="Times New Roman" w:hAnsi="Times New Roman" w:eastAsia="仿宋_GB2312"/>
                <w:b w:val="0"/>
                <w:bCs w:val="0"/>
                <w:sz w:val="20"/>
              </w:rPr>
              <w:t>1</w:t>
            </w:r>
          </w:p>
        </w:tc>
        <w:tc>
          <w:tcPr>
            <w:tcW w:w="1987" w:type="dxa"/>
          </w:tcPr>
          <w:p w14:paraId="772B8AA4">
            <w:pPr>
              <w:jc w:val="left"/>
              <w:rPr>
                <w:b w:val="0"/>
                <w:bCs w:val="0"/>
              </w:rPr>
            </w:pPr>
            <w:r>
              <w:rPr>
                <w:rFonts w:ascii="Times New Roman" w:hAnsi="Times New Roman" w:eastAsia="仿宋_GB2312"/>
                <w:b w:val="0"/>
                <w:bCs w:val="0"/>
                <w:sz w:val="20"/>
              </w:rPr>
              <w:t>评审因素和标准</w:t>
            </w:r>
          </w:p>
        </w:tc>
        <w:tc>
          <w:tcPr>
            <w:tcW w:w="4626" w:type="dxa"/>
          </w:tcPr>
          <w:p w14:paraId="51D34E34">
            <w:pPr>
              <w:jc w:val="left"/>
              <w:rPr>
                <w:b w:val="0"/>
                <w:bCs w:val="0"/>
              </w:rPr>
            </w:pPr>
            <w:r>
              <w:rPr>
                <w:rFonts w:ascii="Times New Roman" w:hAnsi="Times New Roman" w:eastAsia="仿宋_GB2312"/>
                <w:b w:val="0"/>
                <w:bCs w:val="0"/>
                <w:sz w:val="20"/>
              </w:rPr>
              <w:t>见附页1</w:t>
            </w:r>
          </w:p>
        </w:tc>
      </w:tr>
      <w:tr w14:paraId="1E111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8" w:type="dxa"/>
            <w:gridSpan w:val="3"/>
          </w:tcPr>
          <w:p w14:paraId="6E6E4A3A">
            <w:pPr>
              <w:jc w:val="left"/>
              <w:rPr>
                <w:rFonts w:ascii="Times New Roman" w:hAnsi="Times New Roman" w:eastAsia="仿宋_GB2312"/>
                <w:b/>
                <w:bCs/>
                <w:sz w:val="20"/>
              </w:rPr>
            </w:pPr>
            <w:r>
              <w:rPr>
                <w:rFonts w:ascii="Times New Roman" w:hAnsi="Times New Roman" w:eastAsia="仿宋_GB2312"/>
                <w:b/>
                <w:bCs/>
                <w:sz w:val="20"/>
              </w:rPr>
              <w:t>六、授予合同</w:t>
            </w:r>
          </w:p>
        </w:tc>
      </w:tr>
      <w:tr w14:paraId="63B80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02A1EE82">
            <w:pPr>
              <w:jc w:val="center"/>
              <w:rPr>
                <w:b w:val="0"/>
                <w:bCs w:val="0"/>
              </w:rPr>
            </w:pPr>
            <w:r>
              <w:rPr>
                <w:rFonts w:ascii="Times New Roman" w:hAnsi="Times New Roman" w:eastAsia="仿宋_GB2312"/>
                <w:b w:val="0"/>
                <w:bCs w:val="0"/>
                <w:sz w:val="20"/>
              </w:rPr>
              <w:t>1</w:t>
            </w:r>
          </w:p>
        </w:tc>
        <w:tc>
          <w:tcPr>
            <w:tcW w:w="1987" w:type="dxa"/>
          </w:tcPr>
          <w:p w14:paraId="27540631">
            <w:pPr>
              <w:jc w:val="left"/>
              <w:rPr>
                <w:b w:val="0"/>
                <w:bCs w:val="0"/>
              </w:rPr>
            </w:pPr>
            <w:r>
              <w:rPr>
                <w:rFonts w:ascii="Times New Roman" w:hAnsi="Times New Roman" w:eastAsia="仿宋_GB2312"/>
                <w:b w:val="0"/>
                <w:bCs w:val="0"/>
                <w:sz w:val="20"/>
              </w:rPr>
              <w:t>合同签订</w:t>
            </w:r>
          </w:p>
        </w:tc>
        <w:tc>
          <w:tcPr>
            <w:tcW w:w="4626" w:type="dxa"/>
          </w:tcPr>
          <w:p w14:paraId="052D4A7D">
            <w:pPr>
              <w:jc w:val="left"/>
              <w:rPr>
                <w:b w:val="0"/>
                <w:bCs w:val="0"/>
              </w:rPr>
            </w:pPr>
            <w:r>
              <w:rPr>
                <w:rFonts w:ascii="Times New Roman" w:hAnsi="Times New Roman" w:eastAsia="仿宋_GB2312"/>
                <w:b w:val="0"/>
                <w:bCs w:val="0"/>
                <w:sz w:val="20"/>
              </w:rPr>
              <w:t>确定供应商后5个工作日内完成</w:t>
            </w:r>
          </w:p>
        </w:tc>
      </w:tr>
      <w:tr w14:paraId="313CA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8" w:type="dxa"/>
            <w:gridSpan w:val="3"/>
          </w:tcPr>
          <w:p w14:paraId="5C8FEAFD">
            <w:pPr>
              <w:jc w:val="left"/>
              <w:rPr>
                <w:b/>
                <w:bCs/>
              </w:rPr>
            </w:pPr>
            <w:r>
              <w:rPr>
                <w:rFonts w:ascii="Times New Roman" w:hAnsi="Times New Roman" w:eastAsia="仿宋_GB2312"/>
                <w:b/>
                <w:bCs/>
                <w:sz w:val="20"/>
              </w:rPr>
              <w:t>七、其他规定</w:t>
            </w:r>
          </w:p>
        </w:tc>
      </w:tr>
      <w:tr w14:paraId="4B0FA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3CAFAE3A">
            <w:pPr>
              <w:jc w:val="center"/>
              <w:rPr>
                <w:b w:val="0"/>
                <w:bCs w:val="0"/>
              </w:rPr>
            </w:pPr>
            <w:r>
              <w:rPr>
                <w:rFonts w:ascii="Times New Roman" w:hAnsi="Times New Roman" w:eastAsia="仿宋_GB2312"/>
                <w:b w:val="0"/>
                <w:bCs w:val="0"/>
                <w:sz w:val="20"/>
              </w:rPr>
              <w:t>1</w:t>
            </w:r>
          </w:p>
        </w:tc>
        <w:tc>
          <w:tcPr>
            <w:tcW w:w="1987" w:type="dxa"/>
          </w:tcPr>
          <w:p w14:paraId="20A357AD">
            <w:pPr>
              <w:jc w:val="left"/>
              <w:rPr>
                <w:b w:val="0"/>
                <w:bCs w:val="0"/>
              </w:rPr>
            </w:pPr>
            <w:r>
              <w:rPr>
                <w:rFonts w:ascii="Times New Roman" w:hAnsi="Times New Roman" w:eastAsia="仿宋_GB2312"/>
                <w:b w:val="0"/>
                <w:bCs w:val="0"/>
                <w:sz w:val="20"/>
              </w:rPr>
              <w:t>其他规定</w:t>
            </w:r>
          </w:p>
        </w:tc>
        <w:tc>
          <w:tcPr>
            <w:tcW w:w="4626" w:type="dxa"/>
          </w:tcPr>
          <w:p w14:paraId="6A9A55F1">
            <w:pPr>
              <w:jc w:val="left"/>
              <w:rPr>
                <w:b w:val="0"/>
                <w:bCs w:val="0"/>
              </w:rPr>
            </w:pPr>
            <w:r>
              <w:rPr>
                <w:rFonts w:ascii="Times New Roman" w:hAnsi="Times New Roman" w:eastAsia="仿宋_GB2312"/>
                <w:b w:val="0"/>
                <w:bCs w:val="0"/>
                <w:sz w:val="20"/>
              </w:rPr>
              <w:t>如投标人有挂靠、出借资质、弄虚作假等情况且确认属实的，采购人可立即取消中标资格或终止合同。</w:t>
            </w:r>
          </w:p>
        </w:tc>
      </w:tr>
      <w:tr w14:paraId="0A351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15ED90F6">
            <w:pPr>
              <w:jc w:val="center"/>
              <w:rPr>
                <w:b w:val="0"/>
                <w:bCs w:val="0"/>
              </w:rPr>
            </w:pPr>
            <w:r>
              <w:rPr>
                <w:rFonts w:ascii="Times New Roman" w:hAnsi="Times New Roman" w:eastAsia="仿宋_GB2312"/>
                <w:b w:val="0"/>
                <w:bCs w:val="0"/>
                <w:sz w:val="20"/>
              </w:rPr>
              <w:t>2</w:t>
            </w:r>
          </w:p>
        </w:tc>
        <w:tc>
          <w:tcPr>
            <w:tcW w:w="1987" w:type="dxa"/>
          </w:tcPr>
          <w:p w14:paraId="3C5B768E">
            <w:pPr>
              <w:jc w:val="left"/>
              <w:rPr>
                <w:b w:val="0"/>
                <w:bCs w:val="0"/>
              </w:rPr>
            </w:pPr>
            <w:r>
              <w:rPr>
                <w:rFonts w:ascii="Times New Roman" w:hAnsi="Times New Roman" w:eastAsia="仿宋_GB2312"/>
                <w:b w:val="0"/>
                <w:bCs w:val="0"/>
                <w:sz w:val="20"/>
              </w:rPr>
              <w:t>用餐标准</w:t>
            </w:r>
          </w:p>
        </w:tc>
        <w:tc>
          <w:tcPr>
            <w:tcW w:w="4626" w:type="dxa"/>
          </w:tcPr>
          <w:p w14:paraId="182492A9">
            <w:pPr>
              <w:jc w:val="left"/>
              <w:rPr>
                <w:b w:val="0"/>
                <w:bCs w:val="0"/>
              </w:rPr>
            </w:pPr>
            <w:r>
              <w:rPr>
                <w:rFonts w:ascii="Times New Roman" w:hAnsi="Times New Roman" w:eastAsia="仿宋_GB2312"/>
                <w:b w:val="0"/>
                <w:bCs w:val="0"/>
                <w:sz w:val="20"/>
              </w:rPr>
              <w:t>除人员劳务费用外，招标人另有就餐人员用餐标准费用：</w:t>
            </w:r>
            <w:r>
              <w:rPr>
                <w:rFonts w:ascii="Times New Roman" w:hAnsi="Times New Roman" w:eastAsia="仿宋_GB2312"/>
                <w:b w:val="0"/>
                <w:bCs w:val="0"/>
                <w:sz w:val="20"/>
              </w:rPr>
              <w:br w:type="textWrapping"/>
            </w:r>
            <w:r>
              <w:rPr>
                <w:rFonts w:ascii="Times New Roman" w:hAnsi="Times New Roman" w:eastAsia="仿宋_GB2312"/>
                <w:b w:val="0"/>
                <w:bCs w:val="0"/>
                <w:sz w:val="20"/>
              </w:rPr>
              <w:t>1. 公司正式员工（含劳务派遣人员）：早餐6元/人、午餐20元/人、晚餐20元/人（午餐费用由公司财务按人均400元/月统一支付，早餐由食堂按就餐人次向员工收取，晚餐据实支付）；</w:t>
            </w:r>
            <w:r>
              <w:rPr>
                <w:rFonts w:ascii="Times New Roman" w:hAnsi="Times New Roman" w:eastAsia="仿宋_GB2312"/>
                <w:b w:val="0"/>
                <w:bCs w:val="0"/>
                <w:sz w:val="20"/>
              </w:rPr>
              <w:br w:type="textWrapping"/>
            </w:r>
            <w:r>
              <w:rPr>
                <w:rFonts w:ascii="Times New Roman" w:hAnsi="Times New Roman" w:eastAsia="仿宋_GB2312"/>
                <w:b w:val="0"/>
                <w:bCs w:val="0"/>
                <w:sz w:val="20"/>
              </w:rPr>
              <w:t>2. 公司核定的其他企业人员：早餐8元/人、午餐25元/人、晚餐25元/人（均由就餐人员或相关单位按实结算）。</w:t>
            </w:r>
            <w:r>
              <w:rPr>
                <w:rFonts w:ascii="Times New Roman" w:hAnsi="Times New Roman" w:eastAsia="仿宋_GB2312"/>
                <w:b w:val="0"/>
                <w:bCs w:val="0"/>
                <w:sz w:val="20"/>
              </w:rPr>
              <w:br w:type="textWrapping"/>
            </w:r>
            <w:r>
              <w:rPr>
                <w:rFonts w:ascii="Times New Roman" w:hAnsi="Times New Roman" w:eastAsia="仿宋_GB2312"/>
                <w:b w:val="0"/>
                <w:bCs w:val="0"/>
                <w:sz w:val="20"/>
              </w:rPr>
              <w:t>该部分费用按用餐人数据实结算，不参与投标报价。</w:t>
            </w:r>
          </w:p>
        </w:tc>
      </w:tr>
      <w:tr w14:paraId="1D594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5" w:type="dxa"/>
          </w:tcPr>
          <w:p w14:paraId="11693BC7">
            <w:pPr>
              <w:jc w:val="center"/>
              <w:rPr>
                <w:b w:val="0"/>
                <w:bCs w:val="0"/>
              </w:rPr>
            </w:pPr>
            <w:r>
              <w:rPr>
                <w:rFonts w:ascii="Times New Roman" w:hAnsi="Times New Roman" w:eastAsia="仿宋_GB2312"/>
                <w:b w:val="0"/>
                <w:bCs w:val="0"/>
                <w:sz w:val="20"/>
              </w:rPr>
              <w:t>3</w:t>
            </w:r>
          </w:p>
        </w:tc>
        <w:tc>
          <w:tcPr>
            <w:tcW w:w="1987" w:type="dxa"/>
          </w:tcPr>
          <w:p w14:paraId="00F17CF9">
            <w:pPr>
              <w:jc w:val="left"/>
              <w:rPr>
                <w:b w:val="0"/>
                <w:bCs w:val="0"/>
              </w:rPr>
            </w:pPr>
            <w:r>
              <w:rPr>
                <w:rFonts w:ascii="Times New Roman" w:hAnsi="Times New Roman" w:eastAsia="仿宋_GB2312"/>
                <w:b w:val="0"/>
                <w:bCs w:val="0"/>
                <w:sz w:val="20"/>
              </w:rPr>
              <w:t>人员要求</w:t>
            </w:r>
          </w:p>
        </w:tc>
        <w:tc>
          <w:tcPr>
            <w:tcW w:w="4626" w:type="dxa"/>
          </w:tcPr>
          <w:p w14:paraId="06004DD6">
            <w:pPr>
              <w:jc w:val="left"/>
              <w:rPr>
                <w:b w:val="0"/>
                <w:bCs w:val="0"/>
              </w:rPr>
            </w:pPr>
            <w:r>
              <w:rPr>
                <w:rFonts w:ascii="Times New Roman" w:hAnsi="Times New Roman" w:eastAsia="仿宋_GB2312"/>
                <w:b w:val="0"/>
                <w:bCs w:val="0"/>
                <w:sz w:val="20"/>
              </w:rPr>
              <w:t>本次服务招标，投标人应配备厨师2名、服务员3名。</w:t>
            </w:r>
          </w:p>
        </w:tc>
      </w:tr>
    </w:tbl>
    <w:p w14:paraId="5DB7FF23">
      <w:pPr>
        <w:spacing w:before="240" w:after="240"/>
        <w:jc w:val="left"/>
        <w:rPr>
          <w:b w:val="0"/>
          <w:bCs w:val="0"/>
        </w:rPr>
      </w:pPr>
      <w:r>
        <w:rPr>
          <w:rFonts w:ascii="Times New Roman" w:hAnsi="Times New Roman" w:eastAsia="黑体"/>
          <w:b w:val="0"/>
          <w:bCs w:val="0"/>
          <w:sz w:val="28"/>
        </w:rPr>
        <w:t>附页1：评分办法</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7"/>
        <w:gridCol w:w="1915"/>
        <w:gridCol w:w="4626"/>
      </w:tblGrid>
      <w:tr w14:paraId="7EBE6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7" w:type="dxa"/>
          </w:tcPr>
          <w:p w14:paraId="05B0B03F">
            <w:pPr>
              <w:jc w:val="center"/>
              <w:rPr>
                <w:b w:val="0"/>
                <w:bCs w:val="0"/>
              </w:rPr>
            </w:pPr>
            <w:r>
              <w:rPr>
                <w:rFonts w:ascii="Times New Roman" w:hAnsi="Times New Roman" w:eastAsia="仿宋_GB2312"/>
                <w:b w:val="0"/>
                <w:bCs w:val="0"/>
                <w:sz w:val="20"/>
              </w:rPr>
              <w:t>评审因素</w:t>
            </w:r>
          </w:p>
        </w:tc>
        <w:tc>
          <w:tcPr>
            <w:tcW w:w="1915" w:type="dxa"/>
          </w:tcPr>
          <w:p w14:paraId="68492BC2">
            <w:pPr>
              <w:jc w:val="center"/>
              <w:rPr>
                <w:b w:val="0"/>
                <w:bCs w:val="0"/>
              </w:rPr>
            </w:pPr>
            <w:r>
              <w:rPr>
                <w:rFonts w:ascii="Times New Roman" w:hAnsi="Times New Roman" w:eastAsia="仿宋_GB2312"/>
                <w:b w:val="0"/>
                <w:bCs w:val="0"/>
                <w:sz w:val="20"/>
              </w:rPr>
              <w:t>分值</w:t>
            </w:r>
          </w:p>
        </w:tc>
        <w:tc>
          <w:tcPr>
            <w:tcW w:w="4626" w:type="dxa"/>
          </w:tcPr>
          <w:p w14:paraId="6892EFAB">
            <w:pPr>
              <w:jc w:val="center"/>
              <w:rPr>
                <w:b w:val="0"/>
                <w:bCs w:val="0"/>
              </w:rPr>
            </w:pPr>
            <w:r>
              <w:rPr>
                <w:rFonts w:ascii="Times New Roman" w:hAnsi="Times New Roman" w:eastAsia="仿宋_GB2312"/>
                <w:b w:val="0"/>
                <w:bCs w:val="0"/>
                <w:sz w:val="20"/>
              </w:rPr>
              <w:t>评分标准</w:t>
            </w:r>
          </w:p>
        </w:tc>
      </w:tr>
      <w:tr w14:paraId="6DD93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7" w:type="dxa"/>
          </w:tcPr>
          <w:p w14:paraId="4B1D2C64">
            <w:pPr>
              <w:jc w:val="left"/>
              <w:rPr>
                <w:b w:val="0"/>
                <w:bCs w:val="0"/>
              </w:rPr>
            </w:pPr>
            <w:r>
              <w:rPr>
                <w:rFonts w:ascii="Times New Roman" w:hAnsi="Times New Roman" w:eastAsia="仿宋_GB2312"/>
                <w:b w:val="0"/>
                <w:bCs w:val="0"/>
                <w:sz w:val="20"/>
              </w:rPr>
              <w:t>投标报价</w:t>
            </w:r>
          </w:p>
        </w:tc>
        <w:tc>
          <w:tcPr>
            <w:tcW w:w="1915" w:type="dxa"/>
          </w:tcPr>
          <w:p w14:paraId="739CE5B1">
            <w:pPr>
              <w:jc w:val="center"/>
              <w:rPr>
                <w:b w:val="0"/>
                <w:bCs w:val="0"/>
              </w:rPr>
            </w:pPr>
            <w:r>
              <w:rPr>
                <w:rFonts w:ascii="Times New Roman" w:hAnsi="Times New Roman" w:eastAsia="仿宋_GB2312"/>
                <w:b w:val="0"/>
                <w:bCs w:val="0"/>
                <w:sz w:val="20"/>
              </w:rPr>
              <w:t>50分</w:t>
            </w:r>
          </w:p>
        </w:tc>
        <w:tc>
          <w:tcPr>
            <w:tcW w:w="4626" w:type="dxa"/>
          </w:tcPr>
          <w:p w14:paraId="4E6DED14">
            <w:pPr>
              <w:jc w:val="left"/>
              <w:rPr>
                <w:b w:val="0"/>
                <w:bCs w:val="0"/>
              </w:rPr>
            </w:pPr>
            <w:r>
              <w:rPr>
                <w:rFonts w:ascii="Times New Roman" w:hAnsi="Times New Roman" w:eastAsia="仿宋_GB2312"/>
                <w:b w:val="0"/>
                <w:bCs w:val="0"/>
                <w:sz w:val="20"/>
              </w:rPr>
              <w:t>以经评审委员会一致认定满足比选文件要求的单位报价参与报价得分计算。投标人的价格得分统一按公式计算：报价得分＝〔1-（|评标基准价-投标报价|）÷评标基准价〕×投标报价权重（50分）。评标基准价为所有有效报价的算术平均值（当有效报价超过5家时（不含5家），去除一个最高价和一个最低价）。</w:t>
            </w:r>
            <w:r>
              <w:rPr>
                <w:rFonts w:ascii="Times New Roman" w:hAnsi="Times New Roman" w:eastAsia="仿宋_GB2312"/>
                <w:b w:val="0"/>
                <w:bCs w:val="0"/>
                <w:sz w:val="20"/>
              </w:rPr>
              <w:br w:type="textWrapping"/>
            </w:r>
            <w:r>
              <w:rPr>
                <w:rFonts w:ascii="Times New Roman" w:hAnsi="Times New Roman" w:eastAsia="仿宋_GB2312"/>
                <w:b w:val="0"/>
                <w:bCs w:val="0"/>
                <w:sz w:val="20"/>
              </w:rPr>
              <w:t>注：如评标小组认为投标人报价明显低于其他通过符合性审查投标人的报价，有可能影响服务质量或者不能诚信履约的，投标人需提交相关证明材料；投标人不能证明其报价合理性的，评标小组应当将其作为无效投标处理。</w:t>
            </w:r>
          </w:p>
        </w:tc>
      </w:tr>
      <w:tr w14:paraId="1923D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7" w:type="dxa"/>
            <w:vMerge w:val="restart"/>
          </w:tcPr>
          <w:p w14:paraId="36D7E54C">
            <w:pPr>
              <w:jc w:val="left"/>
              <w:rPr>
                <w:b w:val="0"/>
                <w:bCs w:val="0"/>
              </w:rPr>
            </w:pPr>
            <w:r>
              <w:rPr>
                <w:rFonts w:ascii="Times New Roman" w:hAnsi="Times New Roman" w:eastAsia="仿宋_GB2312"/>
                <w:b w:val="0"/>
                <w:bCs w:val="0"/>
                <w:sz w:val="20"/>
              </w:rPr>
              <w:t>技术</w:t>
            </w:r>
            <w:r>
              <w:rPr>
                <w:rFonts w:ascii="Times New Roman" w:hAnsi="Times New Roman" w:eastAsia="仿宋_GB2312"/>
                <w:b w:val="0"/>
                <w:bCs w:val="0"/>
                <w:sz w:val="20"/>
              </w:rPr>
              <w:br w:type="textWrapping"/>
            </w:r>
            <w:r>
              <w:rPr>
                <w:rFonts w:ascii="Times New Roman" w:hAnsi="Times New Roman" w:eastAsia="仿宋_GB2312"/>
                <w:b w:val="0"/>
                <w:bCs w:val="0"/>
                <w:sz w:val="20"/>
              </w:rPr>
              <w:t>（50分）</w:t>
            </w:r>
          </w:p>
        </w:tc>
        <w:tc>
          <w:tcPr>
            <w:tcW w:w="1915" w:type="dxa"/>
          </w:tcPr>
          <w:p w14:paraId="05DDDEE4">
            <w:pPr>
              <w:jc w:val="center"/>
              <w:rPr>
                <w:b w:val="0"/>
                <w:bCs w:val="0"/>
              </w:rPr>
            </w:pPr>
            <w:r>
              <w:rPr>
                <w:rFonts w:ascii="Times New Roman" w:hAnsi="Times New Roman" w:eastAsia="仿宋_GB2312"/>
                <w:b w:val="0"/>
                <w:bCs w:val="0"/>
                <w:sz w:val="20"/>
              </w:rPr>
              <w:t>服务方案</w:t>
            </w:r>
            <w:r>
              <w:rPr>
                <w:rFonts w:ascii="Times New Roman" w:hAnsi="Times New Roman" w:eastAsia="仿宋_GB2312"/>
                <w:b w:val="0"/>
                <w:bCs w:val="0"/>
                <w:sz w:val="20"/>
              </w:rPr>
              <w:br w:type="textWrapping"/>
            </w:r>
            <w:r>
              <w:rPr>
                <w:rFonts w:ascii="Times New Roman" w:hAnsi="Times New Roman" w:eastAsia="仿宋_GB2312"/>
                <w:b w:val="0"/>
                <w:bCs w:val="0"/>
                <w:sz w:val="20"/>
              </w:rPr>
              <w:t>20分</w:t>
            </w:r>
          </w:p>
        </w:tc>
        <w:tc>
          <w:tcPr>
            <w:tcW w:w="4626" w:type="dxa"/>
          </w:tcPr>
          <w:p w14:paraId="49D252F5">
            <w:pPr>
              <w:jc w:val="left"/>
              <w:rPr>
                <w:b w:val="0"/>
                <w:bCs w:val="0"/>
              </w:rPr>
            </w:pPr>
            <w:r>
              <w:rPr>
                <w:rFonts w:ascii="Times New Roman" w:hAnsi="Times New Roman" w:eastAsia="仿宋_GB2312"/>
                <w:b w:val="0"/>
                <w:bCs w:val="0"/>
                <w:sz w:val="20"/>
              </w:rPr>
              <w:t>1、整体服务方案及措施整体非常清晰、非常全面、针对性强符合项目实际，方法可行，计16-20分；</w:t>
            </w:r>
            <w:r>
              <w:rPr>
                <w:rFonts w:ascii="Times New Roman" w:hAnsi="Times New Roman" w:eastAsia="仿宋_GB2312"/>
                <w:b w:val="0"/>
                <w:bCs w:val="0"/>
                <w:sz w:val="20"/>
              </w:rPr>
              <w:br w:type="textWrapping"/>
            </w:r>
            <w:r>
              <w:rPr>
                <w:rFonts w:ascii="Times New Roman" w:hAnsi="Times New Roman" w:eastAsia="仿宋_GB2312"/>
                <w:b w:val="0"/>
                <w:bCs w:val="0"/>
                <w:sz w:val="20"/>
              </w:rPr>
              <w:t>2、整体服务方案及措施基本完善、基本合理，计11-15分；</w:t>
            </w:r>
            <w:r>
              <w:rPr>
                <w:rFonts w:ascii="Times New Roman" w:hAnsi="Times New Roman" w:eastAsia="仿宋_GB2312"/>
                <w:b w:val="0"/>
                <w:bCs w:val="0"/>
                <w:sz w:val="20"/>
              </w:rPr>
              <w:br w:type="textWrapping"/>
            </w:r>
            <w:r>
              <w:rPr>
                <w:rFonts w:ascii="Times New Roman" w:hAnsi="Times New Roman" w:eastAsia="仿宋_GB2312"/>
                <w:b w:val="0"/>
                <w:bCs w:val="0"/>
                <w:sz w:val="20"/>
              </w:rPr>
              <w:t>3、整体服务方案及措施欠完善、欠合理，计1-10分；</w:t>
            </w:r>
            <w:r>
              <w:rPr>
                <w:rFonts w:ascii="Times New Roman" w:hAnsi="Times New Roman" w:eastAsia="仿宋_GB2312"/>
                <w:b w:val="0"/>
                <w:bCs w:val="0"/>
                <w:sz w:val="20"/>
              </w:rPr>
              <w:br w:type="textWrapping"/>
            </w:r>
            <w:r>
              <w:rPr>
                <w:rFonts w:ascii="Times New Roman" w:hAnsi="Times New Roman" w:eastAsia="仿宋_GB2312"/>
                <w:b w:val="0"/>
                <w:bCs w:val="0"/>
                <w:sz w:val="20"/>
              </w:rPr>
              <w:t>4、未提供方案的不计分。</w:t>
            </w:r>
          </w:p>
        </w:tc>
      </w:tr>
      <w:tr w14:paraId="23D73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7" w:type="dxa"/>
            <w:vMerge w:val="continue"/>
          </w:tcPr>
          <w:p w14:paraId="46B9F8F7">
            <w:pPr>
              <w:jc w:val="left"/>
              <w:rPr>
                <w:b w:val="0"/>
                <w:bCs w:val="0"/>
              </w:rPr>
            </w:pPr>
          </w:p>
        </w:tc>
        <w:tc>
          <w:tcPr>
            <w:tcW w:w="1915" w:type="dxa"/>
          </w:tcPr>
          <w:p w14:paraId="35E9625F">
            <w:pPr>
              <w:jc w:val="center"/>
              <w:rPr>
                <w:b w:val="0"/>
                <w:bCs w:val="0"/>
              </w:rPr>
            </w:pPr>
            <w:r>
              <w:rPr>
                <w:rFonts w:ascii="Times New Roman" w:hAnsi="Times New Roman" w:eastAsia="仿宋_GB2312"/>
                <w:b w:val="0"/>
                <w:bCs w:val="0"/>
                <w:sz w:val="20"/>
              </w:rPr>
              <w:t>管理制度</w:t>
            </w:r>
            <w:r>
              <w:rPr>
                <w:rFonts w:ascii="Times New Roman" w:hAnsi="Times New Roman" w:eastAsia="仿宋_GB2312"/>
                <w:b w:val="0"/>
                <w:bCs w:val="0"/>
                <w:sz w:val="20"/>
              </w:rPr>
              <w:br w:type="textWrapping"/>
            </w:r>
            <w:r>
              <w:rPr>
                <w:rFonts w:ascii="Times New Roman" w:hAnsi="Times New Roman" w:eastAsia="仿宋_GB2312"/>
                <w:b w:val="0"/>
                <w:bCs w:val="0"/>
                <w:sz w:val="20"/>
              </w:rPr>
              <w:t>20分</w:t>
            </w:r>
          </w:p>
        </w:tc>
        <w:tc>
          <w:tcPr>
            <w:tcW w:w="4626" w:type="dxa"/>
          </w:tcPr>
          <w:p w14:paraId="4CA50D3C">
            <w:pPr>
              <w:jc w:val="left"/>
              <w:rPr>
                <w:b w:val="0"/>
                <w:bCs w:val="0"/>
              </w:rPr>
            </w:pPr>
            <w:r>
              <w:rPr>
                <w:rFonts w:ascii="Times New Roman" w:hAnsi="Times New Roman" w:eastAsia="仿宋_GB2312"/>
                <w:b w:val="0"/>
                <w:bCs w:val="0"/>
                <w:sz w:val="20"/>
              </w:rPr>
              <w:t>1、各项规章制度完善、全面，管理模式可行、科学、先进、完整且针对性强的计16-20分；</w:t>
            </w:r>
            <w:r>
              <w:rPr>
                <w:rFonts w:ascii="Times New Roman" w:hAnsi="Times New Roman" w:eastAsia="仿宋_GB2312"/>
                <w:b w:val="0"/>
                <w:bCs w:val="0"/>
                <w:sz w:val="20"/>
              </w:rPr>
              <w:br w:type="textWrapping"/>
            </w:r>
            <w:r>
              <w:rPr>
                <w:rFonts w:ascii="Times New Roman" w:hAnsi="Times New Roman" w:eastAsia="仿宋_GB2312"/>
                <w:b w:val="0"/>
                <w:bCs w:val="0"/>
                <w:sz w:val="20"/>
              </w:rPr>
              <w:t>2、各项规章制度基本完善，管理模式基本可行、科学、先进、完整且针对性较强的计11-15分；</w:t>
            </w:r>
            <w:r>
              <w:rPr>
                <w:rFonts w:ascii="Times New Roman" w:hAnsi="Times New Roman" w:eastAsia="仿宋_GB2312"/>
                <w:b w:val="0"/>
                <w:bCs w:val="0"/>
                <w:sz w:val="20"/>
              </w:rPr>
              <w:br w:type="textWrapping"/>
            </w:r>
            <w:r>
              <w:rPr>
                <w:rFonts w:ascii="Times New Roman" w:hAnsi="Times New Roman" w:eastAsia="仿宋_GB2312"/>
                <w:b w:val="0"/>
                <w:bCs w:val="0"/>
                <w:sz w:val="20"/>
              </w:rPr>
              <w:t>3、各项规章制度不完善，管理方案不完整，实施措施一般的计1-10分；</w:t>
            </w:r>
            <w:r>
              <w:rPr>
                <w:rFonts w:ascii="Times New Roman" w:hAnsi="Times New Roman" w:eastAsia="仿宋_GB2312"/>
                <w:b w:val="0"/>
                <w:bCs w:val="0"/>
                <w:sz w:val="20"/>
              </w:rPr>
              <w:br w:type="textWrapping"/>
            </w:r>
            <w:r>
              <w:rPr>
                <w:rFonts w:ascii="Times New Roman" w:hAnsi="Times New Roman" w:eastAsia="仿宋_GB2312"/>
                <w:b w:val="0"/>
                <w:bCs w:val="0"/>
                <w:sz w:val="20"/>
              </w:rPr>
              <w:t>未提供的不计分。</w:t>
            </w:r>
          </w:p>
        </w:tc>
      </w:tr>
      <w:tr w14:paraId="5FA5E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7" w:type="dxa"/>
            <w:vMerge w:val="continue"/>
          </w:tcPr>
          <w:p w14:paraId="2D30C015">
            <w:pPr>
              <w:jc w:val="left"/>
              <w:rPr>
                <w:b w:val="0"/>
                <w:bCs w:val="0"/>
              </w:rPr>
            </w:pPr>
          </w:p>
        </w:tc>
        <w:tc>
          <w:tcPr>
            <w:tcW w:w="1915" w:type="dxa"/>
          </w:tcPr>
          <w:p w14:paraId="1C97CFFB">
            <w:pPr>
              <w:jc w:val="center"/>
              <w:rPr>
                <w:b w:val="0"/>
                <w:bCs w:val="0"/>
              </w:rPr>
            </w:pPr>
            <w:r>
              <w:rPr>
                <w:rFonts w:ascii="Times New Roman" w:hAnsi="Times New Roman" w:eastAsia="仿宋_GB2312"/>
                <w:b w:val="0"/>
                <w:bCs w:val="0"/>
                <w:sz w:val="20"/>
              </w:rPr>
              <w:t>相关业绩</w:t>
            </w:r>
            <w:r>
              <w:rPr>
                <w:rFonts w:ascii="Times New Roman" w:hAnsi="Times New Roman" w:eastAsia="仿宋_GB2312"/>
                <w:b w:val="0"/>
                <w:bCs w:val="0"/>
                <w:sz w:val="20"/>
              </w:rPr>
              <w:br w:type="textWrapping"/>
            </w:r>
            <w:r>
              <w:rPr>
                <w:rFonts w:ascii="Times New Roman" w:hAnsi="Times New Roman" w:eastAsia="仿宋_GB2312"/>
                <w:b w:val="0"/>
                <w:bCs w:val="0"/>
                <w:sz w:val="20"/>
              </w:rPr>
              <w:t>10分</w:t>
            </w:r>
          </w:p>
        </w:tc>
        <w:tc>
          <w:tcPr>
            <w:tcW w:w="4626" w:type="dxa"/>
          </w:tcPr>
          <w:p w14:paraId="72E6BBE7">
            <w:pPr>
              <w:jc w:val="left"/>
              <w:rPr>
                <w:b w:val="0"/>
                <w:bCs w:val="0"/>
              </w:rPr>
            </w:pPr>
            <w:r>
              <w:rPr>
                <w:rFonts w:ascii="Times New Roman" w:hAnsi="Times New Roman" w:eastAsia="仿宋_GB2312"/>
                <w:b w:val="0"/>
                <w:bCs w:val="0"/>
                <w:sz w:val="20"/>
              </w:rPr>
              <w:t>投标人应提供近三年内承担过的政府机关、企业食堂运营管理服务业绩。每个10分，最多计1个业绩。（需提供合同原件备查，并提供合同采购方联系方式、职务）</w:t>
            </w:r>
          </w:p>
        </w:tc>
      </w:tr>
    </w:tbl>
    <w:p w14:paraId="7B7B42BB">
      <w:pPr>
        <w:rPr>
          <w:b w:val="0"/>
          <w:bCs w:val="0"/>
        </w:rPr>
      </w:pPr>
      <w:r>
        <w:rPr>
          <w:b w:val="0"/>
          <w:bCs w:val="0"/>
        </w:rPr>
        <w:br w:type="page"/>
      </w:r>
    </w:p>
    <w:p w14:paraId="0576E603">
      <w:pPr>
        <w:spacing w:before="240" w:after="240"/>
        <w:jc w:val="center"/>
        <w:rPr>
          <w:b w:val="0"/>
          <w:bCs w:val="0"/>
        </w:rPr>
      </w:pPr>
      <w:r>
        <w:rPr>
          <w:rFonts w:ascii="Times New Roman" w:hAnsi="Times New Roman" w:eastAsia="黑体"/>
          <w:b w:val="0"/>
          <w:bCs w:val="0"/>
          <w:sz w:val="32"/>
        </w:rPr>
        <w:t>第三章 合同范本</w:t>
      </w:r>
    </w:p>
    <w:p w14:paraId="15A71E46">
      <w:pPr>
        <w:wordWrap w:val="0"/>
        <w:spacing w:before="240" w:after="240"/>
        <w:jc w:val="right"/>
        <w:rPr>
          <w:rFonts w:hint="default" w:eastAsia="仿宋_GB2312"/>
          <w:b w:val="0"/>
          <w:bCs w:val="0"/>
          <w:lang w:val="en-US" w:eastAsia="zh-CN"/>
        </w:rPr>
      </w:pPr>
      <w:r>
        <w:rPr>
          <w:rFonts w:ascii="Times New Roman" w:hAnsi="Times New Roman" w:eastAsia="仿宋_GB2312"/>
          <w:b w:val="0"/>
          <w:bCs w:val="0"/>
          <w:sz w:val="24"/>
        </w:rPr>
        <w:t>合同编号：</w:t>
      </w:r>
      <w:r>
        <w:rPr>
          <w:rFonts w:ascii="宋体" w:hAnsi="宋体" w:eastAsia="宋体"/>
          <w:color w:val="auto"/>
          <w:szCs w:val="21"/>
          <w:highlight w:val="none"/>
          <w:u w:val="single"/>
        </w:rPr>
        <w:t xml:space="preserve">           </w:t>
      </w:r>
      <w:r>
        <w:rPr>
          <w:rFonts w:hint="eastAsia"/>
          <w:b w:val="0"/>
          <w:bCs w:val="0"/>
          <w:sz w:val="24"/>
          <w:lang w:val="en-US" w:eastAsia="zh-CN"/>
        </w:rPr>
        <w:t xml:space="preserve"> </w:t>
      </w:r>
    </w:p>
    <w:p w14:paraId="0608DCBB">
      <w:pPr>
        <w:spacing w:before="240" w:after="240"/>
        <w:jc w:val="center"/>
        <w:rPr>
          <w:b w:val="0"/>
          <w:bCs w:val="0"/>
        </w:rPr>
      </w:pPr>
      <w:r>
        <w:rPr>
          <w:rFonts w:ascii="Times New Roman" w:hAnsi="Times New Roman" w:eastAsia="黑体"/>
          <w:b w:val="0"/>
          <w:bCs w:val="0"/>
          <w:sz w:val="32"/>
        </w:rPr>
        <w:t>岳阳邦盛实业有限公司</w:t>
      </w:r>
    </w:p>
    <w:p w14:paraId="5A37463E">
      <w:pPr>
        <w:spacing w:before="240" w:after="240"/>
        <w:jc w:val="center"/>
        <w:rPr>
          <w:b w:val="0"/>
          <w:bCs w:val="0"/>
        </w:rPr>
      </w:pPr>
      <w:r>
        <w:rPr>
          <w:rFonts w:ascii="Times New Roman" w:hAnsi="Times New Roman" w:eastAsia="黑体"/>
          <w:b w:val="0"/>
          <w:bCs w:val="0"/>
          <w:sz w:val="32"/>
        </w:rPr>
        <w:t>2026年食堂运营服务合同</w:t>
      </w:r>
    </w:p>
    <w:p w14:paraId="35DEB04A">
      <w:pPr>
        <w:spacing w:before="240" w:after="0"/>
        <w:jc w:val="left"/>
        <w:rPr>
          <w:b w:val="0"/>
          <w:bCs w:val="0"/>
        </w:rPr>
      </w:pPr>
    </w:p>
    <w:p w14:paraId="5651E7D1">
      <w:pPr>
        <w:rPr>
          <w:b w:val="0"/>
          <w:bCs w:val="0"/>
        </w:rPr>
      </w:pPr>
      <w:r>
        <w:rPr>
          <w:rFonts w:ascii="Times New Roman" w:hAnsi="Times New Roman" w:eastAsia="仿宋_GB2312"/>
          <w:b w:val="0"/>
          <w:bCs w:val="0"/>
          <w:sz w:val="24"/>
        </w:rPr>
        <w:t>甲方（发包方）：岳阳邦盛实业有限公司</w:t>
      </w:r>
    </w:p>
    <w:p w14:paraId="342A2126">
      <w:pPr>
        <w:rPr>
          <w:b w:val="0"/>
          <w:bCs w:val="0"/>
        </w:rPr>
      </w:pPr>
      <w:r>
        <w:rPr>
          <w:rFonts w:ascii="Times New Roman" w:hAnsi="Times New Roman" w:eastAsia="仿宋_GB2312"/>
          <w:b w:val="0"/>
          <w:bCs w:val="0"/>
          <w:sz w:val="24"/>
        </w:rPr>
        <w:t>法定代表人：</w:t>
      </w:r>
    </w:p>
    <w:p w14:paraId="4C51E6D2">
      <w:pPr>
        <w:rPr>
          <w:b w:val="0"/>
          <w:bCs w:val="0"/>
        </w:rPr>
      </w:pPr>
    </w:p>
    <w:p w14:paraId="64CB2402">
      <w:pPr>
        <w:rPr>
          <w:b w:val="0"/>
          <w:bCs w:val="0"/>
        </w:rPr>
      </w:pPr>
      <w:r>
        <w:rPr>
          <w:rFonts w:ascii="Times New Roman" w:hAnsi="Times New Roman" w:eastAsia="仿宋_GB2312"/>
          <w:b w:val="0"/>
          <w:bCs w:val="0"/>
          <w:sz w:val="24"/>
        </w:rPr>
        <w:t>乙方（承包方）：</w:t>
      </w:r>
    </w:p>
    <w:p w14:paraId="14E84A54">
      <w:pPr>
        <w:rPr>
          <w:b w:val="0"/>
          <w:bCs w:val="0"/>
        </w:rPr>
      </w:pPr>
      <w:r>
        <w:rPr>
          <w:rFonts w:ascii="Times New Roman" w:hAnsi="Times New Roman" w:eastAsia="仿宋_GB2312"/>
          <w:b w:val="0"/>
          <w:bCs w:val="0"/>
          <w:sz w:val="24"/>
        </w:rPr>
        <w:t>法定代表人：</w:t>
      </w:r>
    </w:p>
    <w:p w14:paraId="4DF1689B">
      <w:pPr>
        <w:rPr>
          <w:b w:val="0"/>
          <w:bCs w:val="0"/>
        </w:rPr>
      </w:pPr>
    </w:p>
    <w:p w14:paraId="0179F93C">
      <w:pPr>
        <w:spacing w:before="0" w:after="0"/>
        <w:ind w:firstLine="420"/>
        <w:jc w:val="left"/>
        <w:rPr>
          <w:b w:val="0"/>
          <w:bCs w:val="0"/>
        </w:rPr>
      </w:pPr>
      <w:r>
        <w:rPr>
          <w:rFonts w:ascii="Times New Roman" w:hAnsi="Times New Roman" w:eastAsia="仿宋_GB2312"/>
          <w:b w:val="0"/>
          <w:bCs w:val="0"/>
          <w:sz w:val="24"/>
        </w:rPr>
        <w:t>根据《中华人民共和国民法典》等相关法律法规规定，经甲、乙双方友好协商，本着诚实守信原则，就甲方食堂运营服务项目一事，订立本合同，共同遵照执行。</w:t>
      </w:r>
    </w:p>
    <w:p w14:paraId="4430654B">
      <w:pPr>
        <w:rPr>
          <w:b w:val="0"/>
          <w:bCs w:val="0"/>
        </w:rPr>
      </w:pPr>
      <w:r>
        <w:rPr>
          <w:rFonts w:ascii="Times New Roman" w:hAnsi="Times New Roman" w:eastAsia="仿宋_GB2312"/>
          <w:b w:val="0"/>
          <w:bCs w:val="0"/>
          <w:sz w:val="24"/>
        </w:rPr>
        <w:t>一、服务内容</w:t>
      </w:r>
    </w:p>
    <w:p w14:paraId="1F7A0A36">
      <w:pPr>
        <w:spacing w:before="0" w:after="0"/>
        <w:ind w:firstLine="420"/>
        <w:jc w:val="left"/>
        <w:rPr>
          <w:b w:val="0"/>
          <w:bCs w:val="0"/>
        </w:rPr>
      </w:pPr>
      <w:r>
        <w:rPr>
          <w:rFonts w:ascii="Times New Roman" w:hAnsi="Times New Roman" w:eastAsia="仿宋_GB2312"/>
          <w:b w:val="0"/>
          <w:bCs w:val="0"/>
          <w:sz w:val="24"/>
        </w:rPr>
        <w:t>乙方服务内容为甲方食堂运营服务工作。</w:t>
      </w:r>
    </w:p>
    <w:p w14:paraId="7C9A2932">
      <w:pPr>
        <w:rPr>
          <w:b w:val="0"/>
          <w:bCs w:val="0"/>
        </w:rPr>
      </w:pPr>
      <w:r>
        <w:rPr>
          <w:rFonts w:ascii="Times New Roman" w:hAnsi="Times New Roman" w:eastAsia="仿宋_GB2312"/>
          <w:b w:val="0"/>
          <w:bCs w:val="0"/>
          <w:sz w:val="24"/>
        </w:rPr>
        <w:t>二、服务期限</w:t>
      </w:r>
    </w:p>
    <w:p w14:paraId="43864462">
      <w:pPr>
        <w:spacing w:before="0" w:after="0"/>
        <w:ind w:firstLine="420"/>
        <w:jc w:val="left"/>
        <w:rPr>
          <w:b w:val="0"/>
          <w:bCs w:val="0"/>
        </w:rPr>
      </w:pPr>
      <w:r>
        <w:rPr>
          <w:rFonts w:ascii="Times New Roman" w:hAnsi="Times New Roman" w:eastAsia="仿宋_GB2312"/>
          <w:b w:val="0"/>
          <w:bCs w:val="0"/>
          <w:sz w:val="24"/>
        </w:rPr>
        <w:t>自2026年7月1日至2027年6月30日止。合同期一年，合同到期前一个月经公司组织进行满意度测评，评分90分以上，可续签一年，合同价格不变。</w:t>
      </w:r>
    </w:p>
    <w:p w14:paraId="3611340E">
      <w:pPr>
        <w:rPr>
          <w:b w:val="0"/>
          <w:bCs w:val="0"/>
        </w:rPr>
      </w:pPr>
      <w:r>
        <w:rPr>
          <w:rFonts w:ascii="Times New Roman" w:hAnsi="Times New Roman" w:eastAsia="仿宋_GB2312"/>
          <w:b w:val="0"/>
          <w:bCs w:val="0"/>
          <w:sz w:val="24"/>
        </w:rPr>
        <w:t>三、付款方式</w:t>
      </w:r>
    </w:p>
    <w:p w14:paraId="17FCCCB2">
      <w:pPr>
        <w:spacing w:before="0" w:after="0"/>
        <w:ind w:firstLine="420"/>
        <w:jc w:val="left"/>
        <w:rPr>
          <w:b w:val="0"/>
          <w:bCs w:val="0"/>
        </w:rPr>
      </w:pPr>
      <w:r>
        <w:rPr>
          <w:rFonts w:ascii="Times New Roman" w:hAnsi="Times New Roman" w:eastAsia="仿宋_GB2312"/>
          <w:b w:val="0"/>
          <w:bCs w:val="0"/>
          <w:sz w:val="24"/>
        </w:rPr>
        <w:t>3.1 乙方向甲方申请付款前，应当提供符合甲方要求的增值税发票。</w:t>
      </w:r>
    </w:p>
    <w:p w14:paraId="33BB2932">
      <w:pPr>
        <w:spacing w:before="0" w:after="0"/>
        <w:ind w:firstLine="420"/>
        <w:jc w:val="left"/>
        <w:rPr>
          <w:b w:val="0"/>
          <w:bCs w:val="0"/>
        </w:rPr>
      </w:pPr>
      <w:r>
        <w:rPr>
          <w:rFonts w:ascii="Times New Roman" w:hAnsi="Times New Roman" w:eastAsia="仿宋_GB2312"/>
          <w:b w:val="0"/>
          <w:bCs w:val="0"/>
          <w:sz w:val="24"/>
        </w:rPr>
        <w:t>3.2 甲方按月向乙方支付含税包干服务费用，每月应付含税包干服务费用</w:t>
      </w:r>
      <w:r>
        <w:rPr>
          <w:rFonts w:hint="eastAsia"/>
          <w:b w:val="0"/>
          <w:bCs w:val="0"/>
          <w:sz w:val="24"/>
          <w:lang w:val="en-US" w:eastAsia="zh-CN"/>
        </w:rPr>
        <w:t>______</w:t>
      </w:r>
      <w:r>
        <w:rPr>
          <w:rFonts w:ascii="Times New Roman" w:hAnsi="Times New Roman" w:eastAsia="仿宋_GB2312"/>
          <w:b w:val="0"/>
          <w:bCs w:val="0"/>
          <w:sz w:val="24"/>
        </w:rPr>
        <w:t xml:space="preserve"> 元。</w:t>
      </w:r>
    </w:p>
    <w:p w14:paraId="53591601">
      <w:pPr>
        <w:spacing w:before="0" w:after="0"/>
        <w:ind w:firstLine="420"/>
        <w:jc w:val="left"/>
        <w:rPr>
          <w:b w:val="0"/>
          <w:bCs w:val="0"/>
        </w:rPr>
      </w:pPr>
      <w:r>
        <w:rPr>
          <w:rFonts w:ascii="Times New Roman" w:hAnsi="Times New Roman" w:eastAsia="仿宋_GB2312"/>
          <w:b w:val="0"/>
          <w:bCs w:val="0"/>
          <w:sz w:val="24"/>
        </w:rPr>
        <w:t>3.3 乙方每月应统计实际就餐人数，经甲方确认后，按以下标准由甲方向乙方支付用餐标准费用：</w:t>
      </w:r>
    </w:p>
    <w:p w14:paraId="56878BAD">
      <w:pPr>
        <w:spacing w:before="0" w:after="0"/>
        <w:ind w:firstLine="420"/>
        <w:jc w:val="left"/>
        <w:rPr>
          <w:b w:val="0"/>
          <w:bCs w:val="0"/>
        </w:rPr>
      </w:pPr>
      <w:r>
        <w:rPr>
          <w:rFonts w:ascii="Times New Roman" w:hAnsi="Times New Roman" w:eastAsia="仿宋_GB2312"/>
          <w:b w:val="0"/>
          <w:bCs w:val="0"/>
          <w:sz w:val="24"/>
        </w:rPr>
        <w:t>（1）公司正式员工（含劳务派遣人员）：早餐6元/人（由食堂按就餐人次向员工收取），午餐20元/人（由公司财务按人均400元/月统一支付），晚餐20元/人（据实支付）；</w:t>
      </w:r>
    </w:p>
    <w:p w14:paraId="7E169105">
      <w:pPr>
        <w:spacing w:before="0" w:after="0"/>
        <w:ind w:firstLine="420"/>
        <w:jc w:val="left"/>
        <w:rPr>
          <w:b w:val="0"/>
          <w:bCs w:val="0"/>
        </w:rPr>
      </w:pPr>
      <w:r>
        <w:rPr>
          <w:rFonts w:ascii="Times New Roman" w:hAnsi="Times New Roman" w:eastAsia="仿宋_GB2312"/>
          <w:b w:val="0"/>
          <w:bCs w:val="0"/>
          <w:sz w:val="24"/>
        </w:rPr>
        <w:t>（2）公司核定的其他企业人员：早餐8元/人、午餐25元/人、晚餐25元/人（均由就餐人员或相关单位按实结算）。</w:t>
      </w:r>
    </w:p>
    <w:p w14:paraId="7C94A214">
      <w:pPr>
        <w:rPr>
          <w:b w:val="0"/>
          <w:bCs w:val="0"/>
        </w:rPr>
      </w:pPr>
      <w:r>
        <w:rPr>
          <w:rFonts w:ascii="Times New Roman" w:hAnsi="Times New Roman" w:eastAsia="仿宋_GB2312"/>
          <w:b w:val="0"/>
          <w:bCs w:val="0"/>
          <w:sz w:val="24"/>
        </w:rPr>
        <w:t>四、承包方式</w:t>
      </w:r>
    </w:p>
    <w:p w14:paraId="0840A30E">
      <w:pPr>
        <w:spacing w:before="0" w:after="0"/>
        <w:ind w:firstLine="420"/>
        <w:jc w:val="left"/>
        <w:rPr>
          <w:b w:val="0"/>
          <w:bCs w:val="0"/>
        </w:rPr>
      </w:pPr>
      <w:r>
        <w:rPr>
          <w:rFonts w:ascii="Times New Roman" w:hAnsi="Times New Roman" w:eastAsia="仿宋_GB2312"/>
          <w:b w:val="0"/>
          <w:bCs w:val="0"/>
          <w:sz w:val="24"/>
        </w:rPr>
        <w:t>4.1 甲方作为食堂厨房、餐厅设备的所有权人，免费提供必要的厨房、餐厅设备供乙方使用。</w:t>
      </w:r>
    </w:p>
    <w:p w14:paraId="4052008F">
      <w:pPr>
        <w:spacing w:before="0" w:after="0"/>
        <w:ind w:firstLine="420"/>
        <w:jc w:val="left"/>
        <w:rPr>
          <w:b w:val="0"/>
          <w:bCs w:val="0"/>
        </w:rPr>
      </w:pPr>
      <w:r>
        <w:rPr>
          <w:rFonts w:ascii="Times New Roman" w:hAnsi="Times New Roman" w:eastAsia="仿宋_GB2312"/>
          <w:b w:val="0"/>
          <w:bCs w:val="0"/>
          <w:sz w:val="24"/>
        </w:rPr>
        <w:t>4.2 本合同签订时，由乙方派往甲方的厨师共2名、服务员共3名。本合同履行期间甲方要求变更人员数量的，以实际人员数量为准。</w:t>
      </w:r>
    </w:p>
    <w:p w14:paraId="7ED5F494">
      <w:pPr>
        <w:spacing w:before="0" w:after="0"/>
        <w:ind w:firstLine="420"/>
        <w:jc w:val="left"/>
        <w:rPr>
          <w:b w:val="0"/>
          <w:bCs w:val="0"/>
        </w:rPr>
      </w:pPr>
      <w:r>
        <w:rPr>
          <w:rFonts w:ascii="Times New Roman" w:hAnsi="Times New Roman" w:eastAsia="仿宋_GB2312"/>
          <w:b w:val="0"/>
          <w:bCs w:val="0"/>
          <w:sz w:val="24"/>
        </w:rPr>
        <w:t>4.3 承包期内，如厨房设备必须更新时，乙方应提出书面申请呈报甲方，经甲方核准后，由甲方负责购买并承担费用。</w:t>
      </w:r>
    </w:p>
    <w:p w14:paraId="4D911D57">
      <w:pPr>
        <w:spacing w:before="0" w:after="0"/>
        <w:ind w:firstLine="420"/>
        <w:jc w:val="left"/>
        <w:rPr>
          <w:b w:val="0"/>
          <w:bCs w:val="0"/>
        </w:rPr>
      </w:pPr>
      <w:r>
        <w:rPr>
          <w:rFonts w:ascii="Times New Roman" w:hAnsi="Times New Roman" w:eastAsia="仿宋_GB2312"/>
          <w:b w:val="0"/>
          <w:bCs w:val="0"/>
          <w:sz w:val="24"/>
        </w:rPr>
        <w:t>4.4 承包期内，乙方必须确保承包使用的各种设备、设施的完好无损及正常使用，确保设备、设施年破损率低于5%，月破损率低于1%，超出部分由乙方自行承担。如因日常保养或操作不当而造成设施设备不能正常使用时，乙方需按原价予以赔偿。</w:t>
      </w:r>
    </w:p>
    <w:p w14:paraId="0FA96A5C">
      <w:pPr>
        <w:spacing w:before="0" w:after="0"/>
        <w:ind w:firstLine="420"/>
        <w:jc w:val="left"/>
        <w:rPr>
          <w:b w:val="0"/>
          <w:bCs w:val="0"/>
        </w:rPr>
      </w:pPr>
      <w:r>
        <w:rPr>
          <w:rFonts w:ascii="Times New Roman" w:hAnsi="Times New Roman" w:eastAsia="仿宋_GB2312"/>
          <w:b w:val="0"/>
          <w:bCs w:val="0"/>
          <w:sz w:val="24"/>
        </w:rPr>
        <w:t>4.5 乙方如需对食堂内的设施进行变更或移动时，先提出书面申请计划，经甲方同意后方可施工。否则不得变更和移动食堂内所有的设施，以维护安全。</w:t>
      </w:r>
    </w:p>
    <w:p w14:paraId="280A3FA1">
      <w:pPr>
        <w:spacing w:before="0" w:after="0"/>
        <w:ind w:firstLine="420"/>
        <w:jc w:val="left"/>
        <w:rPr>
          <w:b w:val="0"/>
          <w:bCs w:val="0"/>
        </w:rPr>
      </w:pPr>
      <w:r>
        <w:rPr>
          <w:rFonts w:ascii="Times New Roman" w:hAnsi="Times New Roman" w:eastAsia="仿宋_GB2312"/>
          <w:b w:val="0"/>
          <w:bCs w:val="0"/>
          <w:sz w:val="24"/>
        </w:rPr>
        <w:t>4.6 承包期内，食堂所要配备的厨师及服务员由乙方负责招聘，劳动关系隶属乙方，薪资、社保费用及其他相关劳动费用由乙方自行支付。乙方须负责聘用人员之品德、行为与安全管理。乙方应造具员工名册，详实登记姓名、年龄、住址、身份证号，并须排列员工职务分配表，送交甲方。</w:t>
      </w:r>
    </w:p>
    <w:p w14:paraId="283E6ADA">
      <w:pPr>
        <w:spacing w:before="0" w:after="0"/>
        <w:ind w:firstLine="420"/>
        <w:jc w:val="left"/>
        <w:rPr>
          <w:b w:val="0"/>
          <w:bCs w:val="0"/>
        </w:rPr>
      </w:pPr>
      <w:r>
        <w:rPr>
          <w:rFonts w:ascii="Times New Roman" w:hAnsi="Times New Roman" w:eastAsia="仿宋_GB2312"/>
          <w:b w:val="0"/>
          <w:bCs w:val="0"/>
          <w:sz w:val="24"/>
        </w:rPr>
        <w:t>4.7 乙方须向甲方提供厨师及服务员健康证及身份证等为履行本合同而必须的合格有效证件。</w:t>
      </w:r>
    </w:p>
    <w:p w14:paraId="7D1DF89E">
      <w:pPr>
        <w:spacing w:before="0" w:after="0"/>
        <w:ind w:firstLine="420"/>
        <w:jc w:val="left"/>
        <w:rPr>
          <w:b w:val="0"/>
          <w:bCs w:val="0"/>
        </w:rPr>
      </w:pPr>
      <w:r>
        <w:rPr>
          <w:rFonts w:ascii="Times New Roman" w:hAnsi="Times New Roman" w:eastAsia="仿宋_GB2312"/>
          <w:b w:val="0"/>
          <w:bCs w:val="0"/>
          <w:sz w:val="24"/>
        </w:rPr>
        <w:t>4.8 乙方须自用工之日起与所派人员签订劳动合同，并将其与所派人员签订的劳动合同交由甲方备份保存。</w:t>
      </w:r>
    </w:p>
    <w:p w14:paraId="6AAA3BED">
      <w:pPr>
        <w:spacing w:before="0" w:after="0"/>
        <w:ind w:firstLine="420"/>
        <w:jc w:val="left"/>
        <w:rPr>
          <w:b w:val="0"/>
          <w:bCs w:val="0"/>
        </w:rPr>
      </w:pPr>
      <w:r>
        <w:rPr>
          <w:rFonts w:ascii="Times New Roman" w:hAnsi="Times New Roman" w:eastAsia="仿宋_GB2312"/>
          <w:b w:val="0"/>
          <w:bCs w:val="0"/>
          <w:sz w:val="24"/>
        </w:rPr>
        <w:t>4.9 乙方须保证当出现人员离职时，乙方须在该人员离职之日起另行指派其他合格人员接替工作，不得影响甲方的正常用餐。</w:t>
      </w:r>
    </w:p>
    <w:p w14:paraId="58390A92">
      <w:pPr>
        <w:rPr>
          <w:b w:val="0"/>
          <w:bCs w:val="0"/>
        </w:rPr>
      </w:pPr>
      <w:r>
        <w:rPr>
          <w:rFonts w:ascii="Times New Roman" w:hAnsi="Times New Roman" w:eastAsia="仿宋_GB2312"/>
          <w:b w:val="0"/>
          <w:bCs w:val="0"/>
          <w:sz w:val="24"/>
        </w:rPr>
        <w:t>五、权利与义务</w:t>
      </w:r>
    </w:p>
    <w:p w14:paraId="066D7B95">
      <w:pPr>
        <w:spacing w:before="0" w:after="0"/>
        <w:ind w:firstLine="420"/>
        <w:jc w:val="left"/>
        <w:rPr>
          <w:b w:val="0"/>
          <w:bCs w:val="0"/>
        </w:rPr>
      </w:pPr>
      <w:r>
        <w:rPr>
          <w:rFonts w:ascii="Times New Roman" w:hAnsi="Times New Roman" w:eastAsia="仿宋_GB2312"/>
          <w:b w:val="0"/>
          <w:bCs w:val="0"/>
          <w:sz w:val="24"/>
        </w:rPr>
        <w:t>5.1 甲方的权利与义务</w:t>
      </w:r>
    </w:p>
    <w:p w14:paraId="6D650FCC">
      <w:pPr>
        <w:spacing w:before="0" w:after="0"/>
        <w:ind w:firstLine="420"/>
        <w:jc w:val="left"/>
        <w:rPr>
          <w:b w:val="0"/>
          <w:bCs w:val="0"/>
        </w:rPr>
      </w:pPr>
      <w:r>
        <w:rPr>
          <w:rFonts w:ascii="Times New Roman" w:hAnsi="Times New Roman" w:eastAsia="仿宋_GB2312"/>
          <w:b w:val="0"/>
          <w:bCs w:val="0"/>
          <w:sz w:val="24"/>
        </w:rPr>
        <w:t>5.1.1 甲方有权对乙方的人员安排、卫生状况及服务质量等各项工作进行全面检查监督。乙方必须接受甲方的检查监督和整改要求，不断提高服务管理水平。</w:t>
      </w:r>
    </w:p>
    <w:p w14:paraId="1EDC3F51">
      <w:pPr>
        <w:spacing w:before="0" w:after="0"/>
        <w:ind w:firstLine="420"/>
        <w:jc w:val="left"/>
        <w:rPr>
          <w:b w:val="0"/>
          <w:bCs w:val="0"/>
        </w:rPr>
      </w:pPr>
      <w:r>
        <w:rPr>
          <w:rFonts w:ascii="Times New Roman" w:hAnsi="Times New Roman" w:eastAsia="仿宋_GB2312"/>
          <w:b w:val="0"/>
          <w:bCs w:val="0"/>
          <w:sz w:val="24"/>
        </w:rPr>
        <w:t>5.1.2 甲方负责向乙方提供食堂开餐所需设备。</w:t>
      </w:r>
    </w:p>
    <w:p w14:paraId="08B49806">
      <w:pPr>
        <w:spacing w:before="0" w:after="0"/>
        <w:ind w:firstLine="420"/>
        <w:jc w:val="left"/>
        <w:rPr>
          <w:b w:val="0"/>
          <w:bCs w:val="0"/>
        </w:rPr>
      </w:pPr>
      <w:r>
        <w:rPr>
          <w:rFonts w:ascii="Times New Roman" w:hAnsi="Times New Roman" w:eastAsia="仿宋_GB2312"/>
          <w:b w:val="0"/>
          <w:bCs w:val="0"/>
          <w:sz w:val="24"/>
        </w:rPr>
        <w:t>5.1.3 甲方负责为乙方提供所需水、电、燃气等，并承担相应费用。乙方应当节约使用水、电、燃气，不得私用。</w:t>
      </w:r>
    </w:p>
    <w:p w14:paraId="529E0CA2">
      <w:pPr>
        <w:spacing w:before="0" w:after="0"/>
        <w:ind w:firstLine="420"/>
        <w:jc w:val="left"/>
        <w:rPr>
          <w:b w:val="0"/>
          <w:bCs w:val="0"/>
        </w:rPr>
      </w:pPr>
      <w:r>
        <w:rPr>
          <w:rFonts w:ascii="Times New Roman" w:hAnsi="Times New Roman" w:eastAsia="仿宋_GB2312"/>
          <w:b w:val="0"/>
          <w:bCs w:val="0"/>
          <w:sz w:val="24"/>
        </w:rPr>
        <w:t>5.1.4 甲方将不定期对食堂开展满意度测评，如满意度不到80%，乙方应立即整改，整改后满意度仍未达到80%，甲方有权解除合同。</w:t>
      </w:r>
    </w:p>
    <w:p w14:paraId="41C7757B">
      <w:pPr>
        <w:spacing w:before="0" w:after="0"/>
        <w:ind w:firstLine="420"/>
        <w:jc w:val="left"/>
        <w:rPr>
          <w:b w:val="0"/>
          <w:bCs w:val="0"/>
        </w:rPr>
      </w:pPr>
      <w:r>
        <w:rPr>
          <w:rFonts w:ascii="Times New Roman" w:hAnsi="Times New Roman" w:eastAsia="仿宋_GB2312"/>
          <w:b w:val="0"/>
          <w:bCs w:val="0"/>
          <w:sz w:val="24"/>
        </w:rPr>
        <w:t>5.1.5 甲方员工有权对乙方的服务进行评价、建议、投诉等，乙方在收到甲方的投诉意见时应及时给予处理。</w:t>
      </w:r>
    </w:p>
    <w:p w14:paraId="3BFB6E89">
      <w:pPr>
        <w:spacing w:before="0" w:after="0"/>
        <w:ind w:firstLine="420"/>
        <w:jc w:val="left"/>
        <w:rPr>
          <w:b w:val="0"/>
          <w:bCs w:val="0"/>
        </w:rPr>
      </w:pPr>
      <w:r>
        <w:rPr>
          <w:rFonts w:ascii="Times New Roman" w:hAnsi="Times New Roman" w:eastAsia="仿宋_GB2312"/>
          <w:b w:val="0"/>
          <w:bCs w:val="0"/>
          <w:sz w:val="24"/>
        </w:rPr>
        <w:t>5.1.6 甲方有权对乙方采购的食材进行检查并核算，若发现乙方未按餐费标准足额足量采购，有权对未达标部分金额在支付中进行扣除。</w:t>
      </w:r>
    </w:p>
    <w:p w14:paraId="6F245D2B">
      <w:pPr>
        <w:spacing w:before="0" w:after="0"/>
        <w:ind w:firstLine="420"/>
        <w:jc w:val="left"/>
        <w:rPr>
          <w:b w:val="0"/>
          <w:bCs w:val="0"/>
        </w:rPr>
      </w:pPr>
      <w:r>
        <w:rPr>
          <w:rFonts w:ascii="Times New Roman" w:hAnsi="Times New Roman" w:eastAsia="仿宋_GB2312"/>
          <w:b w:val="0"/>
          <w:bCs w:val="0"/>
          <w:sz w:val="24"/>
        </w:rPr>
        <w:t>5.1.7 甲方有权对乙方采购的食材、原料、物资进行监督管理。</w:t>
      </w:r>
    </w:p>
    <w:p w14:paraId="3CC1DFE6">
      <w:pPr>
        <w:spacing w:before="0" w:after="0"/>
        <w:ind w:firstLine="420"/>
        <w:jc w:val="left"/>
        <w:rPr>
          <w:b w:val="0"/>
          <w:bCs w:val="0"/>
        </w:rPr>
      </w:pPr>
      <w:r>
        <w:rPr>
          <w:rFonts w:ascii="Times New Roman" w:hAnsi="Times New Roman" w:eastAsia="仿宋_GB2312"/>
          <w:b w:val="0"/>
          <w:bCs w:val="0"/>
          <w:sz w:val="24"/>
        </w:rPr>
        <w:t>5.2 乙方的权利与义务</w:t>
      </w:r>
    </w:p>
    <w:p w14:paraId="5456AA82">
      <w:pPr>
        <w:spacing w:before="0" w:after="0"/>
        <w:ind w:firstLine="420"/>
        <w:jc w:val="left"/>
        <w:rPr>
          <w:b w:val="0"/>
          <w:bCs w:val="0"/>
        </w:rPr>
      </w:pPr>
      <w:r>
        <w:rPr>
          <w:rFonts w:ascii="Times New Roman" w:hAnsi="Times New Roman" w:eastAsia="仿宋_GB2312"/>
          <w:b w:val="0"/>
          <w:bCs w:val="0"/>
          <w:sz w:val="24"/>
        </w:rPr>
        <w:t>5.2.1 乙方需按规定留样食品（设立专门的留样柜，每餐留样并贴上日期标示，且至少保留三天），并作好登记，实行食品安全责任制。因乙方原因造成甲方员工身体不适、食物中毒等损害的，乙方须承担全部赔偿责任；除此之外，甲方有权单方解除本合同。</w:t>
      </w:r>
    </w:p>
    <w:p w14:paraId="2ED84DE4">
      <w:pPr>
        <w:spacing w:before="0" w:after="0"/>
        <w:ind w:firstLine="420"/>
        <w:jc w:val="left"/>
        <w:rPr>
          <w:b w:val="0"/>
          <w:bCs w:val="0"/>
        </w:rPr>
      </w:pPr>
      <w:r>
        <w:rPr>
          <w:rFonts w:ascii="Times New Roman" w:hAnsi="Times New Roman" w:eastAsia="仿宋_GB2312"/>
          <w:b w:val="0"/>
          <w:bCs w:val="0"/>
          <w:sz w:val="24"/>
        </w:rPr>
        <w:t>5.2.2 甲方提供给乙方的场地、设备等，乙方不得转包、转租或挪作他用或私用。</w:t>
      </w:r>
    </w:p>
    <w:p w14:paraId="3E87A599">
      <w:pPr>
        <w:spacing w:before="0" w:after="0"/>
        <w:ind w:firstLine="420"/>
        <w:jc w:val="left"/>
        <w:rPr>
          <w:b w:val="0"/>
          <w:bCs w:val="0"/>
        </w:rPr>
      </w:pPr>
      <w:r>
        <w:rPr>
          <w:rFonts w:ascii="Times New Roman" w:hAnsi="Times New Roman" w:eastAsia="仿宋_GB2312"/>
          <w:b w:val="0"/>
          <w:bCs w:val="0"/>
          <w:sz w:val="24"/>
        </w:rPr>
        <w:t>5.2.3 乙方对人员进行调整必须提前征得甲方同意，且应根据甲方的需求及时更换人员。</w:t>
      </w:r>
    </w:p>
    <w:p w14:paraId="6782CE75">
      <w:pPr>
        <w:spacing w:before="0" w:after="0"/>
        <w:ind w:firstLine="420"/>
        <w:jc w:val="left"/>
        <w:rPr>
          <w:b w:val="0"/>
          <w:bCs w:val="0"/>
        </w:rPr>
      </w:pPr>
      <w:r>
        <w:rPr>
          <w:rFonts w:ascii="Times New Roman" w:hAnsi="Times New Roman" w:eastAsia="仿宋_GB2312"/>
          <w:b w:val="0"/>
          <w:bCs w:val="0"/>
          <w:sz w:val="24"/>
        </w:rPr>
        <w:t>5.2.4 乙方应认真做好卫生、防火、防滑、防盗及有关安全工作，若出现安全事故，由乙方承担一切经济和法律责任，如给甲方造成损失的，按实际损失赔偿。</w:t>
      </w:r>
    </w:p>
    <w:p w14:paraId="4AAF3682">
      <w:pPr>
        <w:spacing w:before="0" w:after="0"/>
        <w:ind w:firstLine="420"/>
        <w:jc w:val="left"/>
        <w:rPr>
          <w:b w:val="0"/>
          <w:bCs w:val="0"/>
        </w:rPr>
      </w:pPr>
      <w:r>
        <w:rPr>
          <w:rFonts w:ascii="Times New Roman" w:hAnsi="Times New Roman" w:eastAsia="仿宋_GB2312"/>
          <w:b w:val="0"/>
          <w:bCs w:val="0"/>
          <w:sz w:val="24"/>
        </w:rPr>
        <w:t>5.2.5 乙方从业人员每年须进行一次健康体检，持有效健康证上岗，健康证交甲方备案，所有办理及体检费用由乙方自行承担。如有违反，甲方有权解除本合同。乙方所有工作人员应当持有有效的饮食行业健康证，乙方应建立健全各项规章制度、岗位责任制、操作规程和各项台账，应标时提交管理组织架构图、岗位设置和人员分配表、岗位职责、岗位工作标准和流程、安全管理制度（食品安全、现场安全）、卫生管理制度、应急管理制度和应急预案、员工考勤和休假制度、人员更换和调整制度。</w:t>
      </w:r>
    </w:p>
    <w:p w14:paraId="56086DD9">
      <w:pPr>
        <w:spacing w:before="0" w:after="0"/>
        <w:ind w:firstLine="420"/>
        <w:jc w:val="left"/>
        <w:rPr>
          <w:b w:val="0"/>
          <w:bCs w:val="0"/>
        </w:rPr>
      </w:pPr>
      <w:r>
        <w:rPr>
          <w:rFonts w:ascii="Times New Roman" w:hAnsi="Times New Roman" w:eastAsia="仿宋_GB2312"/>
          <w:b w:val="0"/>
          <w:bCs w:val="0"/>
          <w:sz w:val="24"/>
        </w:rPr>
        <w:t>5.2.6 乙方应保证优质服务，有义务根据季节因素、用餐人员喜好、食品原材料市场价格、不断更新菜品种类，确保每十日内更换一次菜品，每两个月内菜品不重样。</w:t>
      </w:r>
    </w:p>
    <w:p w14:paraId="590CCB0D">
      <w:pPr>
        <w:spacing w:before="0" w:after="0"/>
        <w:ind w:firstLine="420"/>
        <w:jc w:val="left"/>
        <w:rPr>
          <w:b w:val="0"/>
          <w:bCs w:val="0"/>
        </w:rPr>
      </w:pPr>
      <w:r>
        <w:rPr>
          <w:rFonts w:ascii="Times New Roman" w:hAnsi="Times New Roman" w:eastAsia="仿宋_GB2312"/>
          <w:b w:val="0"/>
          <w:bCs w:val="0"/>
          <w:sz w:val="24"/>
        </w:rPr>
        <w:t>5.2.7 乙方应保证菜品的卫生。甲方不定期进行检查，若有人员个人卫生不佳、食品未清洗、清洗不干净等情况，乙方应按甲方要求整改，情节严重造成重大后果的，乙方须承担相应责任。</w:t>
      </w:r>
    </w:p>
    <w:p w14:paraId="46E83F9C">
      <w:pPr>
        <w:spacing w:before="0" w:after="0"/>
        <w:ind w:firstLine="420"/>
        <w:jc w:val="left"/>
        <w:rPr>
          <w:b w:val="0"/>
          <w:bCs w:val="0"/>
        </w:rPr>
      </w:pPr>
      <w:r>
        <w:rPr>
          <w:rFonts w:ascii="Times New Roman" w:hAnsi="Times New Roman" w:eastAsia="仿宋_GB2312"/>
          <w:b w:val="0"/>
          <w:bCs w:val="0"/>
          <w:sz w:val="24"/>
        </w:rPr>
        <w:t>5.2.8 乙方自行负责所聘员工的工资、保险、福利等，员工人数控制在要求以内。从业人员在劳动过程中产生的一切纠纷由乙方自行处理，若甲方向乙方从业人员承担任何形式的补偿、赔偿责任的，甲方有权全额向乙方追偿。</w:t>
      </w:r>
    </w:p>
    <w:p w14:paraId="13D6188F">
      <w:pPr>
        <w:spacing w:before="0" w:after="0"/>
        <w:ind w:firstLine="420"/>
        <w:jc w:val="left"/>
        <w:rPr>
          <w:b w:val="0"/>
          <w:bCs w:val="0"/>
        </w:rPr>
      </w:pPr>
      <w:r>
        <w:rPr>
          <w:rFonts w:ascii="Times New Roman" w:hAnsi="Times New Roman" w:eastAsia="仿宋_GB2312"/>
          <w:b w:val="0"/>
          <w:bCs w:val="0"/>
          <w:sz w:val="24"/>
        </w:rPr>
        <w:t>5.2.9 乙方应按照国家劳动安全卫生的有关规定为其聘用的厨师及服务员提供必要的安全防护设施，发放必要的劳动保护用品；加强安全生产管理，建立、健全安全生产责任制度、完善安全生产经营条件；健全内部服务和食品质量管理制度，严格实施岗位质量规范、质量责任以及相应的考核办法。</w:t>
      </w:r>
    </w:p>
    <w:p w14:paraId="2082C3FC">
      <w:pPr>
        <w:spacing w:before="0" w:after="0"/>
        <w:ind w:firstLine="420"/>
        <w:jc w:val="left"/>
        <w:rPr>
          <w:b w:val="0"/>
          <w:bCs w:val="0"/>
        </w:rPr>
      </w:pPr>
      <w:r>
        <w:rPr>
          <w:rFonts w:ascii="Times New Roman" w:hAnsi="Times New Roman" w:eastAsia="仿宋_GB2312"/>
          <w:b w:val="0"/>
          <w:bCs w:val="0"/>
          <w:sz w:val="24"/>
        </w:rPr>
        <w:t>5.2.10 乙方需按餐费标准足够足量采购食材，甲方有权对乙方采购的食材进行检查并核算，若发现乙方未按餐费标准足额足量采购，有权对未达标部分金额在支付中进行扣除。</w:t>
      </w:r>
    </w:p>
    <w:p w14:paraId="545919FD">
      <w:pPr>
        <w:spacing w:before="0" w:after="0"/>
        <w:ind w:firstLine="420"/>
        <w:jc w:val="left"/>
        <w:rPr>
          <w:b w:val="0"/>
          <w:bCs w:val="0"/>
        </w:rPr>
      </w:pPr>
      <w:r>
        <w:rPr>
          <w:rFonts w:ascii="Times New Roman" w:hAnsi="Times New Roman" w:eastAsia="仿宋_GB2312"/>
          <w:b w:val="0"/>
          <w:bCs w:val="0"/>
          <w:sz w:val="24"/>
        </w:rPr>
        <w:t>5.2.11 乙方采购的所有食材、原料、物资均应用于本食堂使用，不得挪用或调用至其他地方，若乙方存在挪用调用行为，每次扣除5000元。</w:t>
      </w:r>
    </w:p>
    <w:p w14:paraId="22434015">
      <w:pPr>
        <w:spacing w:before="0" w:after="0"/>
        <w:ind w:firstLine="420"/>
        <w:jc w:val="left"/>
        <w:rPr>
          <w:b w:val="0"/>
          <w:bCs w:val="0"/>
        </w:rPr>
      </w:pPr>
      <w:r>
        <w:rPr>
          <w:rFonts w:ascii="Times New Roman" w:hAnsi="Times New Roman" w:eastAsia="仿宋_GB2312"/>
          <w:b w:val="0"/>
          <w:bCs w:val="0"/>
          <w:sz w:val="24"/>
        </w:rPr>
        <w:t>5.2.12 乙方采购的食材、原料、物资应接受甲方监督，乙方应建立进、销、存管理制度。</w:t>
      </w:r>
    </w:p>
    <w:p w14:paraId="66D468E4">
      <w:pPr>
        <w:spacing w:before="0" w:after="0"/>
        <w:ind w:firstLine="420"/>
        <w:jc w:val="left"/>
        <w:rPr>
          <w:b w:val="0"/>
          <w:bCs w:val="0"/>
        </w:rPr>
      </w:pPr>
      <w:r>
        <w:rPr>
          <w:rFonts w:ascii="Times New Roman" w:hAnsi="Times New Roman" w:eastAsia="仿宋_GB2312"/>
          <w:b w:val="0"/>
          <w:bCs w:val="0"/>
          <w:sz w:val="24"/>
        </w:rPr>
        <w:t>5.2.13 乙方应遵守甲方的食堂管理制度。</w:t>
      </w:r>
    </w:p>
    <w:p w14:paraId="3FC129AB">
      <w:pPr>
        <w:rPr>
          <w:b w:val="0"/>
          <w:bCs w:val="0"/>
        </w:rPr>
      </w:pPr>
      <w:r>
        <w:rPr>
          <w:rFonts w:ascii="Times New Roman" w:hAnsi="Times New Roman" w:eastAsia="仿宋_GB2312"/>
          <w:b w:val="0"/>
          <w:bCs w:val="0"/>
          <w:sz w:val="24"/>
        </w:rPr>
        <w:t>六、违约责任</w:t>
      </w:r>
    </w:p>
    <w:p w14:paraId="3F2DDD91">
      <w:pPr>
        <w:spacing w:before="0" w:after="0"/>
        <w:ind w:firstLine="420"/>
        <w:jc w:val="left"/>
        <w:rPr>
          <w:b w:val="0"/>
          <w:bCs w:val="0"/>
        </w:rPr>
      </w:pPr>
      <w:r>
        <w:rPr>
          <w:rFonts w:ascii="Times New Roman" w:hAnsi="Times New Roman" w:eastAsia="仿宋_GB2312"/>
          <w:b w:val="0"/>
          <w:bCs w:val="0"/>
          <w:sz w:val="24"/>
        </w:rPr>
        <w:t>6.1 乙方如违反本合同条款规定的，甲方有权即时终止合同，并无须承担任何责任，无须对乙方作出任何赔偿。</w:t>
      </w:r>
    </w:p>
    <w:p w14:paraId="363ADF01">
      <w:pPr>
        <w:spacing w:before="0" w:after="0"/>
        <w:ind w:firstLine="420"/>
        <w:jc w:val="left"/>
        <w:rPr>
          <w:b w:val="0"/>
          <w:bCs w:val="0"/>
        </w:rPr>
      </w:pPr>
      <w:r>
        <w:rPr>
          <w:rFonts w:ascii="Times New Roman" w:hAnsi="Times New Roman" w:eastAsia="仿宋_GB2312"/>
          <w:b w:val="0"/>
          <w:bCs w:val="0"/>
          <w:sz w:val="24"/>
        </w:rPr>
        <w:t>6.2 如乙方无法按本合同完成食堂承包的，每违约一次，应向对方支付相当于合同总金额的30%的违约金；甲方有权直接从应支付的相应合同金额中扣除，并有权解除本合同。如甲方要求乙方继续履行本合同义务，则乙方应在甲方要求的时间内完成工作。</w:t>
      </w:r>
    </w:p>
    <w:p w14:paraId="101D06C9">
      <w:pPr>
        <w:spacing w:before="0" w:after="0"/>
        <w:ind w:firstLine="420"/>
        <w:jc w:val="left"/>
        <w:rPr>
          <w:b w:val="0"/>
          <w:bCs w:val="0"/>
        </w:rPr>
      </w:pPr>
      <w:r>
        <w:rPr>
          <w:rFonts w:ascii="Times New Roman" w:hAnsi="Times New Roman" w:eastAsia="仿宋_GB2312"/>
          <w:b w:val="0"/>
          <w:bCs w:val="0"/>
          <w:sz w:val="24"/>
        </w:rPr>
        <w:t>6.3 承包期内，非因甲方原因造成的任何事故，由乙方承担一切法律责任，如给甲方造成经济损失的，按甲方实际的经济损失赔偿。甲方有权单方解除本合同。乙方损失由其自行承担。</w:t>
      </w:r>
    </w:p>
    <w:p w14:paraId="3338BF3F">
      <w:pPr>
        <w:spacing w:before="0" w:after="0"/>
        <w:ind w:firstLine="420"/>
        <w:jc w:val="left"/>
        <w:rPr>
          <w:b w:val="0"/>
          <w:bCs w:val="0"/>
        </w:rPr>
      </w:pPr>
      <w:r>
        <w:rPr>
          <w:rFonts w:ascii="Times New Roman" w:hAnsi="Times New Roman" w:eastAsia="仿宋_GB2312"/>
          <w:b w:val="0"/>
          <w:bCs w:val="0"/>
          <w:sz w:val="24"/>
        </w:rPr>
        <w:t>6.4 本合同终止后5天内，乙方应将甲方提供的场地、设施、设备等全部移交甲方，结清账目。乙方工作人员必须全部撤离甲方的场地，不得以任何理由继续占有或使用甲方的设备、设施，不得继续留守或占用甲方的场地。否则应当赔偿甲方损失，并至低按</w:t>
      </w:r>
      <w:r>
        <w:rPr>
          <w:rFonts w:hint="eastAsia"/>
          <w:b w:val="0"/>
          <w:bCs w:val="0"/>
          <w:sz w:val="24"/>
          <w:u w:val="single"/>
          <w:lang w:val="en-US" w:eastAsia="zh-CN"/>
        </w:rPr>
        <w:t xml:space="preserve">       </w:t>
      </w:r>
      <w:r>
        <w:rPr>
          <w:rFonts w:ascii="Times New Roman" w:hAnsi="Times New Roman" w:eastAsia="仿宋_GB2312"/>
          <w:b w:val="0"/>
          <w:bCs w:val="0"/>
          <w:sz w:val="24"/>
        </w:rPr>
        <w:t xml:space="preserve"> 元/日支付违约金。</w:t>
      </w:r>
    </w:p>
    <w:p w14:paraId="16F44E08">
      <w:pPr>
        <w:spacing w:before="0" w:after="0"/>
        <w:ind w:firstLine="420"/>
        <w:jc w:val="left"/>
        <w:rPr>
          <w:b w:val="0"/>
          <w:bCs w:val="0"/>
        </w:rPr>
      </w:pPr>
      <w:r>
        <w:rPr>
          <w:rFonts w:ascii="Times New Roman" w:hAnsi="Times New Roman" w:eastAsia="仿宋_GB2312"/>
          <w:b w:val="0"/>
          <w:bCs w:val="0"/>
          <w:sz w:val="24"/>
        </w:rPr>
        <w:t>6.5 本合同所称之损失包括实际损失和合同履行后可以获得的利益、诉讼或仲裁费用、以及合理的调查费、律师费等相关法律费用。</w:t>
      </w:r>
    </w:p>
    <w:p w14:paraId="7ACD5FE0">
      <w:pPr>
        <w:rPr>
          <w:b w:val="0"/>
          <w:bCs w:val="0"/>
        </w:rPr>
      </w:pPr>
      <w:r>
        <w:rPr>
          <w:rFonts w:ascii="Times New Roman" w:hAnsi="Times New Roman" w:eastAsia="仿宋_GB2312"/>
          <w:b w:val="0"/>
          <w:bCs w:val="0"/>
          <w:sz w:val="24"/>
        </w:rPr>
        <w:t>七、其他</w:t>
      </w:r>
    </w:p>
    <w:p w14:paraId="2FEB210D">
      <w:pPr>
        <w:spacing w:before="0" w:after="0"/>
        <w:ind w:firstLine="420"/>
        <w:jc w:val="left"/>
        <w:rPr>
          <w:b w:val="0"/>
          <w:bCs w:val="0"/>
        </w:rPr>
      </w:pPr>
      <w:r>
        <w:rPr>
          <w:rFonts w:ascii="Times New Roman" w:hAnsi="Times New Roman" w:eastAsia="仿宋_GB2312"/>
          <w:b w:val="0"/>
          <w:bCs w:val="0"/>
          <w:sz w:val="24"/>
        </w:rPr>
        <w:t>7.1 本合同项下任何一方向对方发出的通知、信件、数据电文或司法（仲裁）机关向任一方发出的各类文书等，可发送至本合同写明的各方地址。一方当事人变更送达地址信息的，应当在变更后3日内及时书面通知对方当事人，对方当事人实际收到变更通知前的送达仍为有效送达。因一方未及时签收相关邮件或变更地址后未及时通知对方，导致各类文书、资料被退回的，文书被退回之日为送达之日。</w:t>
      </w:r>
    </w:p>
    <w:p w14:paraId="7E150F7E">
      <w:pPr>
        <w:spacing w:before="0" w:after="0"/>
        <w:ind w:firstLine="420"/>
        <w:jc w:val="left"/>
        <w:rPr>
          <w:b w:val="0"/>
          <w:bCs w:val="0"/>
        </w:rPr>
      </w:pPr>
      <w:r>
        <w:rPr>
          <w:rFonts w:ascii="Times New Roman" w:hAnsi="Times New Roman" w:eastAsia="仿宋_GB2312"/>
          <w:b w:val="0"/>
          <w:bCs w:val="0"/>
          <w:sz w:val="24"/>
        </w:rPr>
        <w:t>7.2 甲、乙双方履行本合同如发生争议，应当友好协商解决，协商不成的可以向甲方所在地人民法院提起诉讼予以解决。</w:t>
      </w:r>
    </w:p>
    <w:p w14:paraId="7D49DD1C">
      <w:pPr>
        <w:spacing w:before="0" w:after="0"/>
        <w:ind w:firstLine="420"/>
        <w:jc w:val="left"/>
        <w:rPr>
          <w:b w:val="0"/>
          <w:bCs w:val="0"/>
        </w:rPr>
      </w:pPr>
      <w:r>
        <w:rPr>
          <w:rFonts w:ascii="Times New Roman" w:hAnsi="Times New Roman" w:eastAsia="仿宋_GB2312"/>
          <w:b w:val="0"/>
          <w:bCs w:val="0"/>
          <w:sz w:val="24"/>
        </w:rPr>
        <w:t>7.3 本合同若有未尽事宜，双方可以另行签订补充合同，补充合同与本合同具有同等效力。</w:t>
      </w:r>
    </w:p>
    <w:p w14:paraId="3CFFA4DB">
      <w:pPr>
        <w:spacing w:before="0" w:after="0"/>
        <w:ind w:firstLine="420"/>
        <w:jc w:val="left"/>
        <w:rPr>
          <w:b w:val="0"/>
          <w:bCs w:val="0"/>
        </w:rPr>
      </w:pPr>
      <w:r>
        <w:rPr>
          <w:rFonts w:ascii="Times New Roman" w:hAnsi="Times New Roman" w:eastAsia="仿宋_GB2312"/>
          <w:b w:val="0"/>
          <w:bCs w:val="0"/>
          <w:sz w:val="24"/>
        </w:rPr>
        <w:t>7.4 本合同自签字盖章后生效。本合同一式四份，甲乙双方各执两份。</w:t>
      </w:r>
    </w:p>
    <w:p w14:paraId="26F1C18A">
      <w:pPr>
        <w:spacing w:before="0" w:after="0"/>
        <w:jc w:val="both"/>
        <w:rPr>
          <w:rFonts w:ascii="Times New Roman" w:hAnsi="Times New Roman" w:eastAsia="仿宋_GB2312"/>
          <w:b w:val="0"/>
          <w:bCs w:val="0"/>
          <w:sz w:val="24"/>
        </w:rPr>
      </w:pPr>
      <w:r>
        <w:rPr>
          <w:rFonts w:ascii="Times New Roman" w:hAnsi="Times New Roman" w:eastAsia="仿宋_GB2312"/>
          <w:b w:val="0"/>
          <w:bCs w:val="0"/>
          <w:sz w:val="24"/>
        </w:rPr>
        <w:t>（以下无正文）</w:t>
      </w:r>
    </w:p>
    <w:p w14:paraId="00EE7AEE">
      <w:pPr>
        <w:widowControl w:val="0"/>
        <w:spacing w:before="0" w:after="0" w:line="240" w:lineRule="auto"/>
        <w:ind w:firstLine="420"/>
        <w:jc w:val="left"/>
        <w:rPr>
          <w:rFonts w:hint="eastAsia" w:ascii="Times New Roman" w:hAnsi="Times New Roman" w:eastAsia="仿宋_GB2312" w:cs="Times New Roman"/>
          <w:b w:val="0"/>
          <w:bCs w:val="0"/>
          <w:kern w:val="2"/>
          <w:sz w:val="24"/>
          <w:szCs w:val="24"/>
          <w:lang w:eastAsia="zh-CN"/>
        </w:rPr>
      </w:pPr>
    </w:p>
    <w:p w14:paraId="1140A3D1">
      <w:pPr>
        <w:widowControl w:val="0"/>
        <w:spacing w:before="0" w:after="0" w:line="240" w:lineRule="auto"/>
        <w:ind w:firstLine="420"/>
        <w:jc w:val="left"/>
        <w:rPr>
          <w:rFonts w:hint="eastAsia" w:ascii="Times New Roman" w:hAnsi="Times New Roman" w:eastAsia="仿宋_GB2312" w:cs="Times New Roman"/>
          <w:b w:val="0"/>
          <w:bCs w:val="0"/>
          <w:kern w:val="2"/>
          <w:sz w:val="24"/>
          <w:szCs w:val="24"/>
          <w:lang w:eastAsia="zh-CN"/>
        </w:rPr>
      </w:pPr>
      <w:r>
        <w:rPr>
          <w:rFonts w:hint="eastAsia" w:ascii="Times New Roman" w:hAnsi="Times New Roman" w:eastAsia="仿宋_GB2312" w:cs="Times New Roman"/>
          <w:b w:val="0"/>
          <w:bCs w:val="0"/>
          <w:kern w:val="2"/>
          <w:sz w:val="24"/>
          <w:szCs w:val="24"/>
          <w:lang w:eastAsia="zh-CN"/>
        </w:rPr>
        <w:t xml:space="preserve">甲      方：（公章）                  </w:t>
      </w:r>
      <w:r>
        <w:rPr>
          <w:rFonts w:hint="eastAsia" w:ascii="Times New Roman" w:hAnsi="Times New Roman" w:eastAsia="仿宋_GB2312" w:cs="Times New Roman"/>
          <w:b w:val="0"/>
          <w:bCs w:val="0"/>
          <w:kern w:val="2"/>
          <w:sz w:val="24"/>
          <w:szCs w:val="24"/>
          <w:lang w:val="en-US" w:eastAsia="zh-CN"/>
        </w:rPr>
        <w:t xml:space="preserve">                  </w:t>
      </w:r>
      <w:r>
        <w:rPr>
          <w:rFonts w:hint="eastAsia" w:ascii="Times New Roman" w:hAnsi="Times New Roman" w:eastAsia="仿宋_GB2312" w:cs="Times New Roman"/>
          <w:b w:val="0"/>
          <w:bCs w:val="0"/>
          <w:kern w:val="2"/>
          <w:sz w:val="24"/>
          <w:szCs w:val="24"/>
          <w:lang w:eastAsia="zh-CN"/>
        </w:rPr>
        <w:t xml:space="preserve">  乙      方：（公章）</w:t>
      </w:r>
    </w:p>
    <w:p w14:paraId="0AF8302A">
      <w:pPr>
        <w:widowControl w:val="0"/>
        <w:spacing w:before="0" w:after="0" w:line="240" w:lineRule="auto"/>
        <w:ind w:firstLine="420"/>
        <w:jc w:val="left"/>
        <w:rPr>
          <w:rFonts w:hint="default" w:ascii="Times New Roman" w:hAnsi="Times New Roman" w:eastAsia="仿宋_GB2312" w:cs="Times New Roman"/>
          <w:b w:val="0"/>
          <w:bCs w:val="0"/>
          <w:kern w:val="2"/>
          <w:sz w:val="24"/>
          <w:szCs w:val="24"/>
          <w:lang w:val="en-US" w:eastAsia="zh-CN"/>
        </w:rPr>
      </w:pPr>
      <w:r>
        <w:rPr>
          <w:rFonts w:hint="eastAsia" w:ascii="Times New Roman" w:hAnsi="Times New Roman" w:eastAsia="仿宋_GB2312" w:cs="Times New Roman"/>
          <w:b w:val="0"/>
          <w:bCs w:val="0"/>
          <w:kern w:val="2"/>
          <w:sz w:val="24"/>
          <w:szCs w:val="24"/>
          <w:lang w:eastAsia="zh-CN"/>
        </w:rPr>
        <w:t>法定代表人：</w:t>
      </w:r>
      <w:r>
        <w:rPr>
          <w:rFonts w:hint="eastAsia" w:ascii="Times New Roman" w:hAnsi="Times New Roman" w:eastAsia="仿宋_GB2312" w:cs="Times New Roman"/>
          <w:b w:val="0"/>
          <w:bCs w:val="0"/>
          <w:kern w:val="2"/>
          <w:sz w:val="24"/>
          <w:szCs w:val="24"/>
          <w:u w:val="single"/>
          <w:lang w:eastAsia="zh-CN"/>
        </w:rPr>
        <w:t xml:space="preserve">                           </w:t>
      </w:r>
      <w:r>
        <w:rPr>
          <w:rFonts w:hint="eastAsia" w:ascii="Times New Roman" w:hAnsi="Times New Roman" w:eastAsia="仿宋_GB2312" w:cs="Times New Roman"/>
          <w:b w:val="0"/>
          <w:bCs w:val="0"/>
          <w:kern w:val="2"/>
          <w:sz w:val="24"/>
          <w:szCs w:val="24"/>
          <w:u w:val="single"/>
          <w:lang w:val="en-US" w:eastAsia="zh-CN"/>
        </w:rPr>
        <w:t xml:space="preserve">  </w:t>
      </w:r>
      <w:r>
        <w:rPr>
          <w:rFonts w:hint="eastAsia" w:ascii="Times New Roman" w:hAnsi="Times New Roman" w:eastAsia="仿宋_GB2312" w:cs="Times New Roman"/>
          <w:b w:val="0"/>
          <w:bCs w:val="0"/>
          <w:kern w:val="2"/>
          <w:sz w:val="24"/>
          <w:szCs w:val="24"/>
          <w:lang w:val="en-US" w:eastAsia="zh-CN"/>
        </w:rPr>
        <w:t xml:space="preserve">                  </w:t>
      </w:r>
      <w:r>
        <w:rPr>
          <w:rFonts w:hint="eastAsia" w:ascii="Times New Roman" w:hAnsi="Times New Roman" w:eastAsia="仿宋_GB2312" w:cs="Times New Roman"/>
          <w:b w:val="0"/>
          <w:bCs w:val="0"/>
          <w:kern w:val="2"/>
          <w:sz w:val="24"/>
          <w:szCs w:val="24"/>
          <w:lang w:eastAsia="zh-CN"/>
        </w:rPr>
        <w:t xml:space="preserve"> 法定代表人：</w:t>
      </w:r>
      <w:r>
        <w:rPr>
          <w:rFonts w:hint="eastAsia" w:ascii="Times New Roman" w:hAnsi="Times New Roman" w:eastAsia="仿宋_GB2312" w:cs="Times New Roman"/>
          <w:b w:val="0"/>
          <w:bCs w:val="0"/>
          <w:kern w:val="2"/>
          <w:sz w:val="24"/>
          <w:szCs w:val="24"/>
          <w:u w:val="single"/>
          <w:lang w:eastAsia="zh-CN"/>
        </w:rPr>
        <w:t xml:space="preserve">                           </w:t>
      </w:r>
      <w:r>
        <w:rPr>
          <w:rFonts w:hint="eastAsia" w:ascii="Times New Roman" w:hAnsi="Times New Roman" w:eastAsia="仿宋_GB2312" w:cs="Times New Roman"/>
          <w:b w:val="0"/>
          <w:bCs w:val="0"/>
          <w:kern w:val="2"/>
          <w:sz w:val="24"/>
          <w:szCs w:val="24"/>
          <w:u w:val="single"/>
          <w:lang w:val="en-US" w:eastAsia="zh-CN"/>
        </w:rPr>
        <w:t xml:space="preserve">  </w:t>
      </w:r>
      <w:r>
        <w:rPr>
          <w:rFonts w:hint="eastAsia" w:cs="Times New Roman"/>
          <w:b w:val="0"/>
          <w:bCs w:val="0"/>
          <w:color w:val="FFFFFF" w:themeColor="background1"/>
          <w:kern w:val="2"/>
          <w:sz w:val="24"/>
          <w:szCs w:val="24"/>
          <w:u w:val="single"/>
          <w:lang w:val="en-US" w:eastAsia="zh-CN"/>
          <w14:textFill>
            <w14:solidFill>
              <w14:schemeClr w14:val="bg1"/>
            </w14:solidFill>
          </w14:textFill>
        </w:rPr>
        <w:t>.</w:t>
      </w:r>
    </w:p>
    <w:p w14:paraId="0CED9743">
      <w:pPr>
        <w:widowControl w:val="0"/>
        <w:spacing w:before="0" w:after="0" w:line="240" w:lineRule="auto"/>
        <w:ind w:firstLine="420"/>
        <w:jc w:val="left"/>
        <w:rPr>
          <w:rFonts w:hint="eastAsia" w:ascii="Times New Roman" w:hAnsi="Times New Roman" w:eastAsia="仿宋_GB2312" w:cs="Times New Roman"/>
          <w:b w:val="0"/>
          <w:bCs w:val="0"/>
          <w:kern w:val="2"/>
          <w:sz w:val="24"/>
          <w:szCs w:val="24"/>
          <w:lang w:eastAsia="zh-CN"/>
        </w:rPr>
      </w:pPr>
      <w:r>
        <w:rPr>
          <w:rFonts w:hint="eastAsia" w:ascii="Times New Roman" w:hAnsi="Times New Roman" w:eastAsia="仿宋_GB2312" w:cs="Times New Roman"/>
          <w:b w:val="0"/>
          <w:bCs w:val="0"/>
          <w:kern w:val="2"/>
          <w:sz w:val="24"/>
          <w:szCs w:val="24"/>
          <w:lang w:eastAsia="zh-CN"/>
        </w:rPr>
        <w:t>委托代理人：</w:t>
      </w:r>
      <w:r>
        <w:rPr>
          <w:rFonts w:hint="eastAsia" w:ascii="Times New Roman" w:hAnsi="Times New Roman" w:eastAsia="仿宋_GB2312" w:cs="Times New Roman"/>
          <w:b w:val="0"/>
          <w:bCs w:val="0"/>
          <w:kern w:val="2"/>
          <w:sz w:val="24"/>
          <w:szCs w:val="24"/>
          <w:u w:val="single"/>
          <w:lang w:eastAsia="zh-CN"/>
        </w:rPr>
        <w:t xml:space="preserve">                           </w:t>
      </w:r>
      <w:r>
        <w:rPr>
          <w:rFonts w:hint="eastAsia" w:ascii="Times New Roman" w:hAnsi="Times New Roman" w:eastAsia="仿宋_GB2312" w:cs="Times New Roman"/>
          <w:b w:val="0"/>
          <w:bCs w:val="0"/>
          <w:kern w:val="2"/>
          <w:sz w:val="24"/>
          <w:szCs w:val="24"/>
          <w:u w:val="single"/>
          <w:lang w:val="en-US" w:eastAsia="zh-CN"/>
        </w:rPr>
        <w:t xml:space="preserve">  </w:t>
      </w:r>
      <w:r>
        <w:rPr>
          <w:rFonts w:hint="eastAsia" w:ascii="Times New Roman" w:hAnsi="Times New Roman" w:eastAsia="仿宋_GB2312" w:cs="Times New Roman"/>
          <w:b w:val="0"/>
          <w:bCs w:val="0"/>
          <w:kern w:val="2"/>
          <w:sz w:val="24"/>
          <w:szCs w:val="24"/>
          <w:lang w:eastAsia="zh-CN"/>
        </w:rPr>
        <w:t xml:space="preserve">                   委托代理人：</w:t>
      </w:r>
      <w:r>
        <w:rPr>
          <w:rFonts w:hint="eastAsia" w:ascii="Times New Roman" w:hAnsi="Times New Roman" w:eastAsia="仿宋_GB2312" w:cs="Times New Roman"/>
          <w:b w:val="0"/>
          <w:bCs w:val="0"/>
          <w:kern w:val="2"/>
          <w:sz w:val="24"/>
          <w:szCs w:val="24"/>
          <w:u w:val="single"/>
          <w:lang w:eastAsia="zh-CN"/>
        </w:rPr>
        <w:t xml:space="preserve">                           </w:t>
      </w:r>
      <w:r>
        <w:rPr>
          <w:rFonts w:hint="eastAsia" w:ascii="Times New Roman" w:hAnsi="Times New Roman" w:eastAsia="仿宋_GB2312" w:cs="Times New Roman"/>
          <w:b w:val="0"/>
          <w:bCs w:val="0"/>
          <w:kern w:val="2"/>
          <w:sz w:val="24"/>
          <w:szCs w:val="24"/>
          <w:u w:val="single"/>
          <w:lang w:val="en-US" w:eastAsia="zh-CN"/>
        </w:rPr>
        <w:t xml:space="preserve">  </w:t>
      </w:r>
      <w:r>
        <w:rPr>
          <w:rFonts w:hint="eastAsia" w:cs="Times New Roman"/>
          <w:b w:val="0"/>
          <w:bCs w:val="0"/>
          <w:color w:val="FFFFFF" w:themeColor="background1"/>
          <w:kern w:val="2"/>
          <w:sz w:val="24"/>
          <w:szCs w:val="24"/>
          <w:u w:val="single"/>
          <w:lang w:val="en-US" w:eastAsia="zh-CN"/>
          <w14:textFill>
            <w14:solidFill>
              <w14:schemeClr w14:val="bg1"/>
            </w14:solidFill>
          </w14:textFill>
        </w:rPr>
        <w:t>.</w:t>
      </w:r>
      <w:r>
        <w:rPr>
          <w:rFonts w:hint="eastAsia" w:ascii="Times New Roman" w:hAnsi="Times New Roman" w:eastAsia="仿宋_GB2312" w:cs="Times New Roman"/>
          <w:b w:val="0"/>
          <w:bCs w:val="0"/>
          <w:kern w:val="2"/>
          <w:sz w:val="24"/>
          <w:szCs w:val="24"/>
          <w:u w:val="single"/>
          <w:lang w:eastAsia="zh-CN"/>
        </w:rPr>
        <w:t xml:space="preserve">                           </w:t>
      </w:r>
      <w:r>
        <w:rPr>
          <w:rFonts w:hint="eastAsia" w:ascii="Times New Roman" w:hAnsi="Times New Roman" w:eastAsia="仿宋_GB2312" w:cs="Times New Roman"/>
          <w:b w:val="0"/>
          <w:bCs w:val="0"/>
          <w:kern w:val="2"/>
          <w:sz w:val="24"/>
          <w:szCs w:val="24"/>
          <w:u w:val="single"/>
          <w:lang w:val="en-US" w:eastAsia="zh-CN"/>
        </w:rPr>
        <w:t xml:space="preserve">  </w:t>
      </w:r>
    </w:p>
    <w:p w14:paraId="3FA3D85D">
      <w:pPr>
        <w:widowControl w:val="0"/>
        <w:spacing w:before="0" w:after="0" w:line="240" w:lineRule="auto"/>
        <w:ind w:firstLine="420"/>
        <w:jc w:val="left"/>
        <w:rPr>
          <w:rFonts w:hint="eastAsia" w:ascii="Times New Roman" w:hAnsi="Times New Roman" w:eastAsia="仿宋_GB2312" w:cs="Times New Roman"/>
          <w:b w:val="0"/>
          <w:bCs w:val="0"/>
          <w:kern w:val="2"/>
          <w:sz w:val="24"/>
          <w:szCs w:val="24"/>
          <w:lang w:eastAsia="zh-CN"/>
        </w:rPr>
      </w:pPr>
      <w:r>
        <w:rPr>
          <w:rFonts w:hint="eastAsia" w:ascii="Times New Roman" w:hAnsi="Times New Roman" w:eastAsia="仿宋_GB2312" w:cs="Times New Roman"/>
          <w:b w:val="0"/>
          <w:bCs w:val="0"/>
          <w:kern w:val="2"/>
          <w:sz w:val="24"/>
          <w:szCs w:val="24"/>
          <w:lang w:eastAsia="zh-CN"/>
        </w:rPr>
        <w:t xml:space="preserve">电   </w:t>
      </w:r>
      <w:r>
        <w:rPr>
          <w:rFonts w:hint="eastAsia" w:ascii="Times New Roman" w:hAnsi="Times New Roman" w:eastAsia="仿宋_GB2312" w:cs="Times New Roman"/>
          <w:b w:val="0"/>
          <w:bCs w:val="0"/>
          <w:kern w:val="2"/>
          <w:sz w:val="24"/>
          <w:szCs w:val="24"/>
          <w:lang w:val="en-US" w:eastAsia="zh-CN"/>
        </w:rPr>
        <w:t xml:space="preserve">      </w:t>
      </w:r>
      <w:r>
        <w:rPr>
          <w:rFonts w:hint="eastAsia" w:ascii="Times New Roman" w:hAnsi="Times New Roman" w:eastAsia="仿宋_GB2312" w:cs="Times New Roman"/>
          <w:b w:val="0"/>
          <w:bCs w:val="0"/>
          <w:kern w:val="2"/>
          <w:sz w:val="24"/>
          <w:szCs w:val="24"/>
          <w:lang w:eastAsia="zh-CN"/>
        </w:rPr>
        <w:t xml:space="preserve">   话：</w:t>
      </w:r>
      <w:r>
        <w:rPr>
          <w:rFonts w:hint="eastAsia" w:ascii="Times New Roman" w:hAnsi="Times New Roman" w:eastAsia="仿宋_GB2312" w:cs="Times New Roman"/>
          <w:b w:val="0"/>
          <w:bCs w:val="0"/>
          <w:kern w:val="2"/>
          <w:sz w:val="24"/>
          <w:szCs w:val="24"/>
          <w:u w:val="single"/>
          <w:lang w:eastAsia="zh-CN"/>
        </w:rPr>
        <w:t xml:space="preserve">                           </w:t>
      </w:r>
      <w:r>
        <w:rPr>
          <w:rFonts w:hint="eastAsia" w:ascii="Times New Roman" w:hAnsi="Times New Roman" w:eastAsia="仿宋_GB2312" w:cs="Times New Roman"/>
          <w:b w:val="0"/>
          <w:bCs w:val="0"/>
          <w:kern w:val="2"/>
          <w:sz w:val="24"/>
          <w:szCs w:val="24"/>
          <w:u w:val="single"/>
          <w:lang w:val="en-US" w:eastAsia="zh-CN"/>
        </w:rPr>
        <w:t xml:space="preserve">  </w:t>
      </w:r>
      <w:r>
        <w:rPr>
          <w:rFonts w:hint="eastAsia" w:ascii="Times New Roman" w:hAnsi="Times New Roman" w:eastAsia="仿宋_GB2312" w:cs="Times New Roman"/>
          <w:b w:val="0"/>
          <w:bCs w:val="0"/>
          <w:kern w:val="2"/>
          <w:sz w:val="24"/>
          <w:szCs w:val="24"/>
          <w:lang w:eastAsia="zh-CN"/>
        </w:rPr>
        <w:t xml:space="preserve">                   电    </w:t>
      </w:r>
      <w:r>
        <w:rPr>
          <w:rFonts w:hint="eastAsia" w:cs="Times New Roman"/>
          <w:b w:val="0"/>
          <w:bCs w:val="0"/>
          <w:kern w:val="2"/>
          <w:sz w:val="24"/>
          <w:szCs w:val="24"/>
          <w:lang w:val="en-US" w:eastAsia="zh-CN"/>
        </w:rPr>
        <w:t xml:space="preserve">      </w:t>
      </w:r>
      <w:r>
        <w:rPr>
          <w:rFonts w:hint="eastAsia" w:ascii="Times New Roman" w:hAnsi="Times New Roman" w:eastAsia="仿宋_GB2312" w:cs="Times New Roman"/>
          <w:b w:val="0"/>
          <w:bCs w:val="0"/>
          <w:kern w:val="2"/>
          <w:sz w:val="24"/>
          <w:szCs w:val="24"/>
          <w:lang w:eastAsia="zh-CN"/>
        </w:rPr>
        <w:t xml:space="preserve">  话：</w:t>
      </w:r>
      <w:r>
        <w:rPr>
          <w:rFonts w:hint="eastAsia" w:ascii="Times New Roman" w:hAnsi="Times New Roman" w:eastAsia="仿宋_GB2312" w:cs="Times New Roman"/>
          <w:b w:val="0"/>
          <w:bCs w:val="0"/>
          <w:kern w:val="2"/>
          <w:sz w:val="24"/>
          <w:szCs w:val="24"/>
          <w:u w:val="single"/>
          <w:lang w:eastAsia="zh-CN"/>
        </w:rPr>
        <w:t xml:space="preserve">                           </w:t>
      </w:r>
      <w:r>
        <w:rPr>
          <w:rFonts w:hint="eastAsia" w:ascii="Times New Roman" w:hAnsi="Times New Roman" w:eastAsia="仿宋_GB2312" w:cs="Times New Roman"/>
          <w:b w:val="0"/>
          <w:bCs w:val="0"/>
          <w:kern w:val="2"/>
          <w:sz w:val="24"/>
          <w:szCs w:val="24"/>
          <w:u w:val="single"/>
          <w:lang w:val="en-US" w:eastAsia="zh-CN"/>
        </w:rPr>
        <w:t xml:space="preserve">  </w:t>
      </w:r>
      <w:r>
        <w:rPr>
          <w:rFonts w:hint="eastAsia" w:cs="Times New Roman"/>
          <w:b w:val="0"/>
          <w:bCs w:val="0"/>
          <w:color w:val="FFFFFF" w:themeColor="background1"/>
          <w:kern w:val="2"/>
          <w:sz w:val="24"/>
          <w:szCs w:val="24"/>
          <w:u w:val="single"/>
          <w:lang w:val="en-US" w:eastAsia="zh-CN"/>
          <w14:textFill>
            <w14:solidFill>
              <w14:schemeClr w14:val="bg1"/>
            </w14:solidFill>
          </w14:textFill>
        </w:rPr>
        <w:t>.</w:t>
      </w:r>
      <w:r>
        <w:rPr>
          <w:rFonts w:hint="eastAsia" w:ascii="Times New Roman" w:hAnsi="Times New Roman" w:eastAsia="仿宋_GB2312" w:cs="Times New Roman"/>
          <w:b w:val="0"/>
          <w:bCs w:val="0"/>
          <w:kern w:val="2"/>
          <w:sz w:val="24"/>
          <w:szCs w:val="24"/>
          <w:u w:val="single"/>
          <w:lang w:eastAsia="zh-CN"/>
        </w:rPr>
        <w:t xml:space="preserve">                           </w:t>
      </w:r>
      <w:r>
        <w:rPr>
          <w:rFonts w:hint="eastAsia" w:ascii="Times New Roman" w:hAnsi="Times New Roman" w:eastAsia="仿宋_GB2312" w:cs="Times New Roman"/>
          <w:b w:val="0"/>
          <w:bCs w:val="0"/>
          <w:kern w:val="2"/>
          <w:sz w:val="24"/>
          <w:szCs w:val="24"/>
          <w:u w:val="single"/>
          <w:lang w:val="en-US" w:eastAsia="zh-CN"/>
        </w:rPr>
        <w:t xml:space="preserve">  </w:t>
      </w:r>
    </w:p>
    <w:p w14:paraId="2E446813">
      <w:pPr>
        <w:widowControl w:val="0"/>
        <w:spacing w:before="0" w:after="0" w:line="240" w:lineRule="auto"/>
        <w:ind w:firstLine="420"/>
        <w:jc w:val="left"/>
        <w:rPr>
          <w:rFonts w:hint="eastAsia" w:ascii="Times New Roman" w:hAnsi="Times New Roman" w:eastAsia="仿宋_GB2312" w:cs="Times New Roman"/>
          <w:b w:val="0"/>
          <w:bCs w:val="0"/>
          <w:kern w:val="2"/>
          <w:sz w:val="24"/>
          <w:szCs w:val="24"/>
          <w:lang w:eastAsia="zh-CN"/>
        </w:rPr>
      </w:pPr>
      <w:r>
        <w:rPr>
          <w:rFonts w:hint="eastAsia" w:ascii="Times New Roman" w:hAnsi="Times New Roman" w:eastAsia="仿宋_GB2312" w:cs="Times New Roman"/>
          <w:b w:val="0"/>
          <w:bCs w:val="0"/>
          <w:kern w:val="2"/>
          <w:sz w:val="24"/>
          <w:szCs w:val="24"/>
          <w:lang w:eastAsia="zh-CN"/>
        </w:rPr>
        <w:t xml:space="preserve">传   </w:t>
      </w:r>
      <w:r>
        <w:rPr>
          <w:rFonts w:hint="eastAsia" w:ascii="Times New Roman" w:hAnsi="Times New Roman" w:eastAsia="仿宋_GB2312" w:cs="Times New Roman"/>
          <w:b w:val="0"/>
          <w:bCs w:val="0"/>
          <w:kern w:val="2"/>
          <w:sz w:val="24"/>
          <w:szCs w:val="24"/>
          <w:lang w:val="en-US" w:eastAsia="zh-CN"/>
        </w:rPr>
        <w:t xml:space="preserve">      </w:t>
      </w:r>
      <w:r>
        <w:rPr>
          <w:rFonts w:hint="eastAsia" w:ascii="Times New Roman" w:hAnsi="Times New Roman" w:eastAsia="仿宋_GB2312" w:cs="Times New Roman"/>
          <w:b w:val="0"/>
          <w:bCs w:val="0"/>
          <w:kern w:val="2"/>
          <w:sz w:val="24"/>
          <w:szCs w:val="24"/>
          <w:lang w:eastAsia="zh-CN"/>
        </w:rPr>
        <w:t xml:space="preserve">   真：</w:t>
      </w:r>
      <w:r>
        <w:rPr>
          <w:rFonts w:hint="eastAsia" w:ascii="Times New Roman" w:hAnsi="Times New Roman" w:eastAsia="仿宋_GB2312" w:cs="Times New Roman"/>
          <w:b w:val="0"/>
          <w:bCs w:val="0"/>
          <w:kern w:val="2"/>
          <w:sz w:val="24"/>
          <w:szCs w:val="24"/>
          <w:u w:val="single"/>
          <w:lang w:eastAsia="zh-CN"/>
        </w:rPr>
        <w:t xml:space="preserve">                           </w:t>
      </w:r>
      <w:r>
        <w:rPr>
          <w:rFonts w:hint="eastAsia" w:ascii="Times New Roman" w:hAnsi="Times New Roman" w:eastAsia="仿宋_GB2312" w:cs="Times New Roman"/>
          <w:b w:val="0"/>
          <w:bCs w:val="0"/>
          <w:kern w:val="2"/>
          <w:sz w:val="24"/>
          <w:szCs w:val="24"/>
          <w:u w:val="single"/>
          <w:lang w:val="en-US" w:eastAsia="zh-CN"/>
        </w:rPr>
        <w:t xml:space="preserve">  </w:t>
      </w:r>
      <w:r>
        <w:rPr>
          <w:rFonts w:hint="eastAsia" w:ascii="Times New Roman" w:hAnsi="Times New Roman" w:eastAsia="仿宋_GB2312" w:cs="Times New Roman"/>
          <w:b w:val="0"/>
          <w:bCs w:val="0"/>
          <w:kern w:val="2"/>
          <w:sz w:val="24"/>
          <w:szCs w:val="24"/>
          <w:lang w:eastAsia="zh-CN"/>
        </w:rPr>
        <w:t xml:space="preserve">                  </w:t>
      </w:r>
      <w:r>
        <w:rPr>
          <w:rFonts w:hint="eastAsia" w:cs="Times New Roman"/>
          <w:b w:val="0"/>
          <w:bCs w:val="0"/>
          <w:kern w:val="2"/>
          <w:sz w:val="24"/>
          <w:szCs w:val="24"/>
          <w:lang w:val="en-US" w:eastAsia="zh-CN"/>
        </w:rPr>
        <w:t xml:space="preserve"> </w:t>
      </w:r>
      <w:r>
        <w:rPr>
          <w:rFonts w:hint="eastAsia" w:ascii="Times New Roman" w:hAnsi="Times New Roman" w:eastAsia="仿宋_GB2312" w:cs="Times New Roman"/>
          <w:b w:val="0"/>
          <w:bCs w:val="0"/>
          <w:kern w:val="2"/>
          <w:sz w:val="24"/>
          <w:szCs w:val="24"/>
          <w:lang w:eastAsia="zh-CN"/>
        </w:rPr>
        <w:t xml:space="preserve">传   </w:t>
      </w:r>
      <w:r>
        <w:rPr>
          <w:rFonts w:hint="eastAsia" w:cs="Times New Roman"/>
          <w:b w:val="0"/>
          <w:bCs w:val="0"/>
          <w:kern w:val="2"/>
          <w:sz w:val="24"/>
          <w:szCs w:val="24"/>
          <w:lang w:val="en-US" w:eastAsia="zh-CN"/>
        </w:rPr>
        <w:t xml:space="preserve">      </w:t>
      </w:r>
      <w:r>
        <w:rPr>
          <w:rFonts w:hint="eastAsia" w:ascii="Times New Roman" w:hAnsi="Times New Roman" w:eastAsia="仿宋_GB2312" w:cs="Times New Roman"/>
          <w:b w:val="0"/>
          <w:bCs w:val="0"/>
          <w:kern w:val="2"/>
          <w:sz w:val="24"/>
          <w:szCs w:val="24"/>
          <w:lang w:eastAsia="zh-CN"/>
        </w:rPr>
        <w:t xml:space="preserve">   真：</w:t>
      </w:r>
      <w:r>
        <w:rPr>
          <w:rFonts w:hint="eastAsia" w:ascii="Times New Roman" w:hAnsi="Times New Roman" w:eastAsia="仿宋_GB2312" w:cs="Times New Roman"/>
          <w:b w:val="0"/>
          <w:bCs w:val="0"/>
          <w:kern w:val="2"/>
          <w:sz w:val="24"/>
          <w:szCs w:val="24"/>
          <w:u w:val="single"/>
          <w:lang w:eastAsia="zh-CN"/>
        </w:rPr>
        <w:t xml:space="preserve">                           </w:t>
      </w:r>
      <w:r>
        <w:rPr>
          <w:rFonts w:hint="eastAsia" w:ascii="Times New Roman" w:hAnsi="Times New Roman" w:eastAsia="仿宋_GB2312" w:cs="Times New Roman"/>
          <w:b w:val="0"/>
          <w:bCs w:val="0"/>
          <w:kern w:val="2"/>
          <w:sz w:val="24"/>
          <w:szCs w:val="24"/>
          <w:u w:val="single"/>
          <w:lang w:val="en-US" w:eastAsia="zh-CN"/>
        </w:rPr>
        <w:t xml:space="preserve">  </w:t>
      </w:r>
      <w:r>
        <w:rPr>
          <w:rFonts w:hint="eastAsia" w:cs="Times New Roman"/>
          <w:b w:val="0"/>
          <w:bCs w:val="0"/>
          <w:color w:val="FFFFFF" w:themeColor="background1"/>
          <w:kern w:val="2"/>
          <w:sz w:val="24"/>
          <w:szCs w:val="24"/>
          <w:u w:val="single"/>
          <w:lang w:val="en-US" w:eastAsia="zh-CN"/>
          <w14:textFill>
            <w14:solidFill>
              <w14:schemeClr w14:val="bg1"/>
            </w14:solidFill>
          </w14:textFill>
        </w:rPr>
        <w:t>.</w:t>
      </w:r>
      <w:r>
        <w:rPr>
          <w:rFonts w:hint="eastAsia" w:ascii="Times New Roman" w:hAnsi="Times New Roman" w:eastAsia="仿宋_GB2312" w:cs="Times New Roman"/>
          <w:b w:val="0"/>
          <w:bCs w:val="0"/>
          <w:kern w:val="2"/>
          <w:sz w:val="24"/>
          <w:szCs w:val="24"/>
          <w:lang w:eastAsia="zh-CN"/>
        </w:rPr>
        <w:t xml:space="preserve"> </w:t>
      </w:r>
      <w:r>
        <w:rPr>
          <w:rFonts w:hint="eastAsia" w:ascii="Times New Roman" w:hAnsi="Times New Roman" w:eastAsia="仿宋_GB2312" w:cs="Times New Roman"/>
          <w:b w:val="0"/>
          <w:bCs w:val="0"/>
          <w:kern w:val="2"/>
          <w:sz w:val="24"/>
          <w:szCs w:val="24"/>
          <w:u w:val="single"/>
          <w:lang w:eastAsia="zh-CN"/>
        </w:rPr>
        <w:t xml:space="preserve">                           </w:t>
      </w:r>
      <w:r>
        <w:rPr>
          <w:rFonts w:hint="eastAsia" w:ascii="Times New Roman" w:hAnsi="Times New Roman" w:eastAsia="仿宋_GB2312" w:cs="Times New Roman"/>
          <w:b w:val="0"/>
          <w:bCs w:val="0"/>
          <w:kern w:val="2"/>
          <w:sz w:val="24"/>
          <w:szCs w:val="24"/>
          <w:u w:val="single"/>
          <w:lang w:val="en-US" w:eastAsia="zh-CN"/>
        </w:rPr>
        <w:t xml:space="preserve">  </w:t>
      </w:r>
      <w:r>
        <w:rPr>
          <w:rFonts w:hint="eastAsia" w:ascii="Times New Roman" w:hAnsi="Times New Roman" w:eastAsia="仿宋_GB2312" w:cs="Times New Roman"/>
          <w:b w:val="0"/>
          <w:bCs w:val="0"/>
          <w:kern w:val="2"/>
          <w:sz w:val="24"/>
          <w:szCs w:val="24"/>
          <w:lang w:eastAsia="zh-CN"/>
        </w:rPr>
        <w:t xml:space="preserve">             </w:t>
      </w:r>
      <w:r>
        <w:rPr>
          <w:rFonts w:hint="eastAsia" w:ascii="Times New Roman" w:hAnsi="Times New Roman" w:eastAsia="仿宋_GB2312" w:cs="Times New Roman"/>
          <w:b w:val="0"/>
          <w:bCs w:val="0"/>
          <w:kern w:val="2"/>
          <w:sz w:val="24"/>
          <w:szCs w:val="24"/>
          <w:lang w:val="en-US" w:eastAsia="zh-CN"/>
        </w:rPr>
        <w:t xml:space="preserve">         </w:t>
      </w:r>
      <w:r>
        <w:rPr>
          <w:rFonts w:hint="eastAsia" w:ascii="Times New Roman" w:hAnsi="Times New Roman" w:eastAsia="仿宋_GB2312" w:cs="Times New Roman"/>
          <w:b w:val="0"/>
          <w:bCs w:val="0"/>
          <w:kern w:val="2"/>
          <w:sz w:val="24"/>
          <w:szCs w:val="24"/>
          <w:lang w:eastAsia="zh-CN"/>
        </w:rPr>
        <w:t xml:space="preserve">     </w:t>
      </w:r>
    </w:p>
    <w:p w14:paraId="3E1A4552">
      <w:pPr>
        <w:widowControl w:val="0"/>
        <w:spacing w:before="0" w:after="0" w:line="240" w:lineRule="auto"/>
        <w:ind w:firstLine="420"/>
        <w:jc w:val="left"/>
        <w:rPr>
          <w:rFonts w:hint="eastAsia" w:ascii="Times New Roman" w:hAnsi="Times New Roman" w:eastAsia="仿宋_GB2312" w:cs="Times New Roman"/>
          <w:b w:val="0"/>
          <w:bCs w:val="0"/>
          <w:kern w:val="2"/>
          <w:sz w:val="24"/>
          <w:szCs w:val="24"/>
          <w:lang w:eastAsia="zh-CN"/>
        </w:rPr>
      </w:pPr>
      <w:r>
        <w:rPr>
          <w:rFonts w:hint="eastAsia" w:ascii="Times New Roman" w:hAnsi="Times New Roman" w:eastAsia="仿宋_GB2312" w:cs="Times New Roman"/>
          <w:b w:val="0"/>
          <w:bCs w:val="0"/>
          <w:kern w:val="2"/>
          <w:sz w:val="24"/>
          <w:szCs w:val="24"/>
          <w:lang w:eastAsia="zh-CN"/>
        </w:rPr>
        <w:t xml:space="preserve">                                  </w:t>
      </w:r>
      <w:r>
        <w:rPr>
          <w:rFonts w:hint="eastAsia" w:ascii="Times New Roman" w:hAnsi="Times New Roman" w:eastAsia="仿宋_GB2312" w:cs="Times New Roman"/>
          <w:b w:val="0"/>
          <w:bCs w:val="0"/>
          <w:kern w:val="2"/>
          <w:sz w:val="24"/>
          <w:szCs w:val="24"/>
          <w:lang w:val="en-US" w:eastAsia="zh-CN"/>
        </w:rPr>
        <w:t xml:space="preserve">                         </w:t>
      </w:r>
      <w:r>
        <w:rPr>
          <w:rFonts w:hint="eastAsia" w:ascii="Times New Roman" w:hAnsi="Times New Roman" w:eastAsia="仿宋_GB2312" w:cs="Times New Roman"/>
          <w:b w:val="0"/>
          <w:bCs w:val="0"/>
          <w:kern w:val="2"/>
          <w:sz w:val="24"/>
          <w:szCs w:val="24"/>
          <w:lang w:eastAsia="zh-CN"/>
        </w:rPr>
        <w:t xml:space="preserve"> </w:t>
      </w:r>
      <w:r>
        <w:rPr>
          <w:rFonts w:hint="eastAsia" w:ascii="Times New Roman" w:hAnsi="Times New Roman" w:eastAsia="仿宋_GB2312" w:cs="Times New Roman"/>
          <w:b w:val="0"/>
          <w:bCs w:val="0"/>
          <w:kern w:val="2"/>
          <w:sz w:val="24"/>
          <w:szCs w:val="24"/>
          <w:lang w:val="en-US" w:eastAsia="zh-CN"/>
        </w:rPr>
        <w:t xml:space="preserve">           </w:t>
      </w:r>
      <w:r>
        <w:rPr>
          <w:rFonts w:hint="eastAsia" w:ascii="Times New Roman" w:hAnsi="Times New Roman" w:eastAsia="仿宋_GB2312" w:cs="Times New Roman"/>
          <w:b w:val="0"/>
          <w:bCs w:val="0"/>
          <w:kern w:val="2"/>
          <w:sz w:val="24"/>
          <w:szCs w:val="24"/>
          <w:lang w:eastAsia="zh-CN"/>
        </w:rPr>
        <w:t xml:space="preserve"> 开 户 银</w:t>
      </w:r>
      <w:r>
        <w:rPr>
          <w:rFonts w:hint="eastAsia" w:cs="Times New Roman"/>
          <w:b w:val="0"/>
          <w:bCs w:val="0"/>
          <w:kern w:val="2"/>
          <w:sz w:val="24"/>
          <w:szCs w:val="24"/>
          <w:lang w:val="en-US" w:eastAsia="zh-CN"/>
        </w:rPr>
        <w:t xml:space="preserve"> </w:t>
      </w:r>
      <w:r>
        <w:rPr>
          <w:rFonts w:hint="eastAsia" w:ascii="Times New Roman" w:hAnsi="Times New Roman" w:eastAsia="仿宋_GB2312" w:cs="Times New Roman"/>
          <w:b w:val="0"/>
          <w:bCs w:val="0"/>
          <w:kern w:val="2"/>
          <w:sz w:val="24"/>
          <w:szCs w:val="24"/>
          <w:lang w:eastAsia="zh-CN"/>
        </w:rPr>
        <w:t xml:space="preserve"> 行：</w:t>
      </w:r>
      <w:r>
        <w:rPr>
          <w:rFonts w:hint="eastAsia" w:ascii="Times New Roman" w:hAnsi="Times New Roman" w:eastAsia="仿宋_GB2312" w:cs="Times New Roman"/>
          <w:b w:val="0"/>
          <w:bCs w:val="0"/>
          <w:kern w:val="2"/>
          <w:sz w:val="24"/>
          <w:szCs w:val="24"/>
          <w:u w:val="single"/>
          <w:lang w:eastAsia="zh-CN"/>
        </w:rPr>
        <w:t xml:space="preserve">                           </w:t>
      </w:r>
      <w:r>
        <w:rPr>
          <w:rFonts w:hint="eastAsia" w:ascii="Times New Roman" w:hAnsi="Times New Roman" w:eastAsia="仿宋_GB2312" w:cs="Times New Roman"/>
          <w:b w:val="0"/>
          <w:bCs w:val="0"/>
          <w:kern w:val="2"/>
          <w:sz w:val="24"/>
          <w:szCs w:val="24"/>
          <w:u w:val="single"/>
          <w:lang w:val="en-US" w:eastAsia="zh-CN"/>
        </w:rPr>
        <w:t xml:space="preserve">  </w:t>
      </w:r>
      <w:r>
        <w:rPr>
          <w:rFonts w:hint="eastAsia" w:cs="Times New Roman"/>
          <w:b w:val="0"/>
          <w:bCs w:val="0"/>
          <w:color w:val="FFFFFF" w:themeColor="background1"/>
          <w:kern w:val="2"/>
          <w:sz w:val="24"/>
          <w:szCs w:val="24"/>
          <w:u w:val="single"/>
          <w:lang w:val="en-US" w:eastAsia="zh-CN"/>
          <w14:textFill>
            <w14:solidFill>
              <w14:schemeClr w14:val="bg1"/>
            </w14:solidFill>
          </w14:textFill>
        </w:rPr>
        <w:t>.</w:t>
      </w:r>
      <w:r>
        <w:rPr>
          <w:rFonts w:hint="eastAsia" w:ascii="Times New Roman" w:hAnsi="Times New Roman" w:eastAsia="仿宋_GB2312" w:cs="Times New Roman"/>
          <w:b w:val="0"/>
          <w:bCs w:val="0"/>
          <w:kern w:val="2"/>
          <w:sz w:val="24"/>
          <w:szCs w:val="24"/>
          <w:lang w:eastAsia="zh-CN"/>
        </w:rPr>
        <w:t xml:space="preserve">  </w:t>
      </w:r>
      <w:r>
        <w:rPr>
          <w:rFonts w:hint="eastAsia" w:ascii="Times New Roman" w:hAnsi="Times New Roman" w:eastAsia="仿宋_GB2312" w:cs="Times New Roman"/>
          <w:b w:val="0"/>
          <w:bCs w:val="0"/>
          <w:kern w:val="2"/>
          <w:sz w:val="24"/>
          <w:szCs w:val="24"/>
          <w:u w:val="single"/>
          <w:lang w:eastAsia="zh-CN"/>
        </w:rPr>
        <w:t xml:space="preserve">                           </w:t>
      </w:r>
      <w:r>
        <w:rPr>
          <w:rFonts w:hint="eastAsia" w:ascii="Times New Roman" w:hAnsi="Times New Roman" w:eastAsia="仿宋_GB2312" w:cs="Times New Roman"/>
          <w:b w:val="0"/>
          <w:bCs w:val="0"/>
          <w:kern w:val="2"/>
          <w:sz w:val="24"/>
          <w:szCs w:val="24"/>
          <w:u w:val="single"/>
          <w:lang w:val="en-US" w:eastAsia="zh-CN"/>
        </w:rPr>
        <w:t xml:space="preserve">  </w:t>
      </w:r>
      <w:r>
        <w:rPr>
          <w:rFonts w:hint="eastAsia" w:ascii="Times New Roman" w:hAnsi="Times New Roman" w:eastAsia="仿宋_GB2312" w:cs="Times New Roman"/>
          <w:b w:val="0"/>
          <w:bCs w:val="0"/>
          <w:kern w:val="2"/>
          <w:sz w:val="24"/>
          <w:szCs w:val="24"/>
          <w:lang w:eastAsia="zh-CN"/>
        </w:rPr>
        <w:t xml:space="preserve">           </w:t>
      </w:r>
      <w:r>
        <w:rPr>
          <w:rFonts w:hint="eastAsia" w:ascii="Times New Roman" w:hAnsi="Times New Roman" w:eastAsia="仿宋_GB2312" w:cs="Times New Roman"/>
          <w:b w:val="0"/>
          <w:bCs w:val="0"/>
          <w:kern w:val="2"/>
          <w:sz w:val="24"/>
          <w:szCs w:val="24"/>
          <w:lang w:val="en-US" w:eastAsia="zh-CN"/>
        </w:rPr>
        <w:t xml:space="preserve">        </w:t>
      </w:r>
      <w:r>
        <w:rPr>
          <w:rFonts w:hint="eastAsia" w:ascii="Times New Roman" w:hAnsi="Times New Roman" w:eastAsia="仿宋_GB2312" w:cs="Times New Roman"/>
          <w:b w:val="0"/>
          <w:bCs w:val="0"/>
          <w:kern w:val="2"/>
          <w:sz w:val="24"/>
          <w:szCs w:val="24"/>
          <w:lang w:eastAsia="zh-CN"/>
        </w:rPr>
        <w:t xml:space="preserve">      </w:t>
      </w:r>
    </w:p>
    <w:p w14:paraId="29184859">
      <w:pPr>
        <w:widowControl w:val="0"/>
        <w:spacing w:before="0" w:after="0" w:line="240" w:lineRule="auto"/>
        <w:ind w:firstLine="420"/>
        <w:jc w:val="left"/>
        <w:rPr>
          <w:rFonts w:ascii="宋体" w:hAnsi="宋体" w:eastAsia="宋体"/>
          <w:b/>
          <w:color w:val="auto"/>
          <w:szCs w:val="21"/>
          <w:highlight w:val="none"/>
        </w:rPr>
      </w:pPr>
      <w:r>
        <w:rPr>
          <w:rFonts w:hint="eastAsia" w:ascii="Times New Roman" w:hAnsi="Times New Roman" w:eastAsia="仿宋_GB2312" w:cs="Times New Roman"/>
          <w:b w:val="0"/>
          <w:bCs w:val="0"/>
          <w:kern w:val="2"/>
          <w:sz w:val="24"/>
          <w:szCs w:val="24"/>
          <w:lang w:eastAsia="zh-CN"/>
        </w:rPr>
        <w:t xml:space="preserve">      </w:t>
      </w:r>
      <w:r>
        <w:rPr>
          <w:rFonts w:hint="eastAsia" w:ascii="Times New Roman" w:hAnsi="Times New Roman" w:eastAsia="仿宋_GB2312" w:cs="Times New Roman"/>
          <w:b w:val="0"/>
          <w:bCs w:val="0"/>
          <w:kern w:val="2"/>
          <w:sz w:val="24"/>
          <w:szCs w:val="24"/>
          <w:lang w:val="en-US" w:eastAsia="zh-CN"/>
        </w:rPr>
        <w:t xml:space="preserve">                                                                 </w:t>
      </w:r>
      <w:r>
        <w:rPr>
          <w:rFonts w:hint="eastAsia" w:ascii="Times New Roman" w:hAnsi="Times New Roman" w:eastAsia="仿宋_GB2312" w:cs="Times New Roman"/>
          <w:b w:val="0"/>
          <w:bCs w:val="0"/>
          <w:kern w:val="2"/>
          <w:sz w:val="24"/>
          <w:szCs w:val="24"/>
          <w:lang w:eastAsia="zh-CN"/>
        </w:rPr>
        <w:t xml:space="preserve"> 帐</w:t>
      </w:r>
      <w:r>
        <w:rPr>
          <w:rFonts w:hint="eastAsia" w:ascii="Times New Roman" w:hAnsi="Times New Roman" w:eastAsia="仿宋_GB2312" w:cs="Times New Roman"/>
          <w:b w:val="0"/>
          <w:bCs w:val="0"/>
          <w:kern w:val="2"/>
          <w:sz w:val="24"/>
          <w:szCs w:val="24"/>
          <w:lang w:val="en-US" w:eastAsia="zh-CN"/>
        </w:rPr>
        <w:t xml:space="preserve"> </w:t>
      </w:r>
      <w:r>
        <w:rPr>
          <w:rFonts w:hint="eastAsia" w:ascii="Times New Roman" w:hAnsi="Times New Roman" w:eastAsia="仿宋_GB2312" w:cs="Times New Roman"/>
          <w:b w:val="0"/>
          <w:bCs w:val="0"/>
          <w:kern w:val="2"/>
          <w:sz w:val="24"/>
          <w:szCs w:val="24"/>
          <w:lang w:eastAsia="zh-CN"/>
        </w:rPr>
        <w:t xml:space="preserve">    </w:t>
      </w:r>
      <w:r>
        <w:rPr>
          <w:rFonts w:hint="eastAsia" w:cs="Times New Roman"/>
          <w:b w:val="0"/>
          <w:bCs w:val="0"/>
          <w:kern w:val="2"/>
          <w:sz w:val="24"/>
          <w:szCs w:val="24"/>
          <w:lang w:val="en-US" w:eastAsia="zh-CN"/>
        </w:rPr>
        <w:t xml:space="preserve">    </w:t>
      </w:r>
      <w:r>
        <w:rPr>
          <w:rFonts w:hint="eastAsia" w:ascii="Times New Roman" w:hAnsi="Times New Roman" w:eastAsia="仿宋_GB2312" w:cs="Times New Roman"/>
          <w:b w:val="0"/>
          <w:bCs w:val="0"/>
          <w:kern w:val="2"/>
          <w:sz w:val="24"/>
          <w:szCs w:val="24"/>
          <w:lang w:eastAsia="zh-CN"/>
        </w:rPr>
        <w:t xml:space="preserve">   号：</w:t>
      </w:r>
      <w:r>
        <w:rPr>
          <w:rFonts w:hint="eastAsia" w:ascii="Times New Roman" w:hAnsi="Times New Roman" w:eastAsia="仿宋_GB2312" w:cs="Times New Roman"/>
          <w:b w:val="0"/>
          <w:bCs w:val="0"/>
          <w:kern w:val="2"/>
          <w:sz w:val="24"/>
          <w:szCs w:val="24"/>
          <w:u w:val="single"/>
          <w:lang w:eastAsia="zh-CN"/>
        </w:rPr>
        <w:t xml:space="preserve">                           </w:t>
      </w:r>
      <w:r>
        <w:rPr>
          <w:rFonts w:hint="eastAsia" w:ascii="Times New Roman" w:hAnsi="Times New Roman" w:eastAsia="仿宋_GB2312" w:cs="Times New Roman"/>
          <w:b w:val="0"/>
          <w:bCs w:val="0"/>
          <w:kern w:val="2"/>
          <w:sz w:val="24"/>
          <w:szCs w:val="24"/>
          <w:u w:val="single"/>
          <w:lang w:val="en-US" w:eastAsia="zh-CN"/>
        </w:rPr>
        <w:t xml:space="preserve">  </w:t>
      </w:r>
      <w:r>
        <w:rPr>
          <w:rFonts w:hint="eastAsia" w:cs="Times New Roman"/>
          <w:b w:val="0"/>
          <w:bCs w:val="0"/>
          <w:color w:val="FFFFFF" w:themeColor="background1"/>
          <w:kern w:val="2"/>
          <w:sz w:val="24"/>
          <w:szCs w:val="24"/>
          <w:u w:val="single"/>
          <w:lang w:val="en-US" w:eastAsia="zh-CN"/>
          <w14:textFill>
            <w14:solidFill>
              <w14:schemeClr w14:val="bg1"/>
            </w14:solidFill>
          </w14:textFill>
        </w:rPr>
        <w:t>.</w:t>
      </w:r>
      <w:r>
        <w:rPr>
          <w:rFonts w:hint="eastAsia" w:ascii="Times New Roman" w:hAnsi="Times New Roman" w:eastAsia="仿宋_GB2312" w:cs="Times New Roman"/>
          <w:b w:val="0"/>
          <w:bCs w:val="0"/>
          <w:kern w:val="2"/>
          <w:sz w:val="24"/>
          <w:szCs w:val="24"/>
          <w:u w:val="single"/>
          <w:lang w:eastAsia="zh-CN"/>
        </w:rPr>
        <w:t xml:space="preserve">                           </w:t>
      </w:r>
      <w:r>
        <w:rPr>
          <w:rFonts w:hint="eastAsia" w:ascii="Times New Roman" w:hAnsi="Times New Roman" w:eastAsia="仿宋_GB2312" w:cs="Times New Roman"/>
          <w:b w:val="0"/>
          <w:bCs w:val="0"/>
          <w:kern w:val="2"/>
          <w:sz w:val="24"/>
          <w:szCs w:val="24"/>
          <w:u w:val="single"/>
          <w:lang w:val="en-US" w:eastAsia="zh-CN"/>
        </w:rPr>
        <w:t xml:space="preserve">  </w:t>
      </w:r>
      <w:r>
        <w:rPr>
          <w:rFonts w:hint="eastAsia" w:ascii="Times New Roman" w:hAnsi="Times New Roman" w:eastAsia="仿宋_GB2312" w:cs="Times New Roman"/>
          <w:b w:val="0"/>
          <w:bCs w:val="0"/>
          <w:kern w:val="2"/>
          <w:sz w:val="24"/>
          <w:szCs w:val="24"/>
          <w:lang w:eastAsia="zh-CN"/>
        </w:rPr>
        <w:t xml:space="preserve">                  </w:t>
      </w:r>
      <w:r>
        <w:rPr>
          <w:rFonts w:hint="eastAsia" w:ascii="Times New Roman" w:hAnsi="Times New Roman" w:eastAsia="仿宋_GB2312"/>
          <w:b w:val="0"/>
          <w:bCs w:val="0"/>
          <w:sz w:val="24"/>
          <w:u w:val="single"/>
        </w:rPr>
        <w:t xml:space="preserve"> </w:t>
      </w:r>
      <w:r>
        <w:rPr>
          <w:rFonts w:hint="eastAsia" w:ascii="Times New Roman" w:hAnsi="Times New Roman" w:eastAsia="仿宋_GB2312"/>
          <w:b w:val="0"/>
          <w:bCs w:val="0"/>
          <w:sz w:val="24"/>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p>
    <w:p w14:paraId="3A3E5B68">
      <w:pPr>
        <w:rPr>
          <w:b w:val="0"/>
          <w:bCs w:val="0"/>
        </w:rPr>
      </w:pPr>
      <w:r>
        <w:rPr>
          <w:b w:val="0"/>
          <w:bCs w:val="0"/>
        </w:rPr>
        <w:br w:type="page"/>
      </w:r>
    </w:p>
    <w:p w14:paraId="460C7DB1">
      <w:pPr>
        <w:spacing w:before="240" w:after="240"/>
        <w:jc w:val="center"/>
        <w:rPr>
          <w:b w:val="0"/>
          <w:bCs w:val="0"/>
        </w:rPr>
      </w:pPr>
      <w:r>
        <w:rPr>
          <w:rFonts w:ascii="Times New Roman" w:hAnsi="Times New Roman" w:eastAsia="黑体"/>
          <w:b w:val="0"/>
          <w:bCs w:val="0"/>
          <w:sz w:val="32"/>
        </w:rPr>
        <w:t>采购需求</w:t>
      </w:r>
    </w:p>
    <w:p w14:paraId="60A41629">
      <w:pPr>
        <w:spacing w:before="240" w:after="240"/>
        <w:jc w:val="left"/>
        <w:rPr>
          <w:b w:val="0"/>
          <w:bCs w:val="0"/>
        </w:rPr>
      </w:pPr>
      <w:r>
        <w:rPr>
          <w:rFonts w:ascii="Times New Roman" w:hAnsi="Times New Roman" w:eastAsia="黑体"/>
          <w:b w:val="0"/>
          <w:bCs w:val="0"/>
          <w:sz w:val="28"/>
        </w:rPr>
        <w:t>技术服务要求</w:t>
      </w:r>
    </w:p>
    <w:p w14:paraId="1968EF26">
      <w:pPr>
        <w:spacing w:before="0" w:after="0"/>
        <w:ind w:firstLine="420"/>
        <w:jc w:val="left"/>
        <w:rPr>
          <w:b w:val="0"/>
          <w:bCs w:val="0"/>
        </w:rPr>
      </w:pPr>
      <w:r>
        <w:rPr>
          <w:rFonts w:ascii="Times New Roman" w:hAnsi="Times New Roman" w:eastAsia="仿宋_GB2312"/>
          <w:b w:val="0"/>
          <w:bCs w:val="0"/>
          <w:sz w:val="24"/>
        </w:rPr>
        <w:t>一、项目概况</w:t>
      </w:r>
    </w:p>
    <w:p w14:paraId="472F753E">
      <w:pPr>
        <w:rPr>
          <w:b w:val="0"/>
          <w:bCs w:val="0"/>
        </w:rPr>
      </w:pPr>
      <w:r>
        <w:rPr>
          <w:rFonts w:ascii="Times New Roman" w:hAnsi="Times New Roman" w:eastAsia="仿宋_GB2312"/>
          <w:b w:val="0"/>
          <w:bCs w:val="0"/>
          <w:sz w:val="24"/>
        </w:rPr>
        <w:t>1. 项目名称：岳阳邦盛实业有限公司2026年食堂运营服务项目</w:t>
      </w:r>
    </w:p>
    <w:p w14:paraId="455EBA8F">
      <w:pPr>
        <w:rPr>
          <w:rFonts w:hint="default" w:eastAsia="仿宋_GB2312"/>
          <w:b w:val="0"/>
          <w:bCs w:val="0"/>
          <w:lang w:val="en-US" w:eastAsia="zh-CN"/>
        </w:rPr>
      </w:pPr>
      <w:r>
        <w:rPr>
          <w:rFonts w:ascii="Times New Roman" w:hAnsi="Times New Roman" w:eastAsia="仿宋_GB2312"/>
          <w:b w:val="0"/>
          <w:bCs w:val="0"/>
          <w:sz w:val="24"/>
        </w:rPr>
        <w:t>2. 项目地点：岳阳邦盛实业有限公司</w:t>
      </w:r>
      <w:r>
        <w:rPr>
          <w:rFonts w:hint="eastAsia" w:ascii="Times New Roman" w:hAnsi="Times New Roman"/>
          <w:b w:val="0"/>
          <w:bCs w:val="0"/>
          <w:sz w:val="24"/>
          <w:lang w:val="en-US" w:eastAsia="zh-CN"/>
        </w:rPr>
        <w:t>办公楼3楼</w:t>
      </w:r>
    </w:p>
    <w:p w14:paraId="7D971308">
      <w:pPr>
        <w:rPr>
          <w:b w:val="0"/>
          <w:bCs w:val="0"/>
        </w:rPr>
      </w:pPr>
      <w:r>
        <w:rPr>
          <w:rFonts w:ascii="Times New Roman" w:hAnsi="Times New Roman" w:eastAsia="仿宋_GB2312"/>
          <w:b w:val="0"/>
          <w:bCs w:val="0"/>
          <w:sz w:val="24"/>
        </w:rPr>
        <w:t>3. 项目规模：</w:t>
      </w:r>
      <w:r>
        <w:rPr>
          <w:rFonts w:hint="eastAsia" w:ascii="Times New Roman" w:hAnsi="Times New Roman" w:eastAsia="仿宋_GB2312"/>
          <w:b w:val="0"/>
          <w:bCs w:val="0"/>
          <w:sz w:val="24"/>
          <w:lang w:val="en-US" w:eastAsia="zh-CN"/>
        </w:rPr>
        <w:t>提供约150人，</w:t>
      </w:r>
      <w:r>
        <w:rPr>
          <w:rFonts w:ascii="Times New Roman" w:hAnsi="Times New Roman" w:eastAsia="仿宋_GB2312"/>
          <w:b w:val="0"/>
          <w:bCs w:val="0"/>
          <w:sz w:val="24"/>
        </w:rPr>
        <w:t>工作日早餐、中餐、晚餐的食堂运营服务</w:t>
      </w:r>
    </w:p>
    <w:p w14:paraId="14CB5A97">
      <w:pPr>
        <w:rPr>
          <w:b w:val="0"/>
          <w:bCs w:val="0"/>
        </w:rPr>
      </w:pPr>
      <w:r>
        <w:rPr>
          <w:rFonts w:ascii="Times New Roman" w:hAnsi="Times New Roman" w:eastAsia="仿宋_GB2312"/>
          <w:b w:val="0"/>
          <w:bCs w:val="0"/>
          <w:sz w:val="24"/>
        </w:rPr>
        <w:t>4. 人员要求：所需人员约5人。厨师2名、服务员3名。</w:t>
      </w:r>
    </w:p>
    <w:p w14:paraId="6E0DCBCE">
      <w:pPr>
        <w:rPr>
          <w:b w:val="0"/>
          <w:bCs w:val="0"/>
        </w:rPr>
      </w:pPr>
      <w:r>
        <w:rPr>
          <w:rFonts w:ascii="Times New Roman" w:hAnsi="Times New Roman" w:eastAsia="仿宋_GB2312"/>
          <w:b w:val="0"/>
          <w:bCs w:val="0"/>
          <w:sz w:val="24"/>
        </w:rPr>
        <w:t>5. 本项目控制价：</w:t>
      </w:r>
      <w:r>
        <w:rPr>
          <w:rFonts w:hint="eastAsia"/>
          <w:b w:val="0"/>
          <w:bCs w:val="0"/>
          <w:sz w:val="24"/>
          <w:lang w:val="en-US" w:eastAsia="zh-CN"/>
        </w:rPr>
        <w:t>30</w:t>
      </w:r>
      <w:r>
        <w:rPr>
          <w:rFonts w:ascii="Times New Roman" w:hAnsi="Times New Roman" w:eastAsia="仿宋_GB2312"/>
          <w:b w:val="0"/>
          <w:bCs w:val="0"/>
          <w:sz w:val="24"/>
        </w:rPr>
        <w:t>0000元（不含税，税率据实结算），上述费用包括管理成本、利润及负担服务本项目所有员工的工资、奖金、福利、医疗、社保和交通等一切费用。</w:t>
      </w:r>
    </w:p>
    <w:p w14:paraId="1D1F6AAE">
      <w:pPr>
        <w:rPr>
          <w:b w:val="0"/>
          <w:bCs w:val="0"/>
        </w:rPr>
      </w:pPr>
      <w:r>
        <w:rPr>
          <w:rFonts w:ascii="Times New Roman" w:hAnsi="Times New Roman" w:eastAsia="仿宋_GB2312"/>
          <w:b w:val="0"/>
          <w:bCs w:val="0"/>
          <w:sz w:val="24"/>
        </w:rPr>
        <w:t>6. 成交供应商须承担为本项目服务员工的工伤、生病住院、意外伤害、用工死亡等费用。</w:t>
      </w:r>
    </w:p>
    <w:p w14:paraId="47A32A49">
      <w:pPr>
        <w:rPr>
          <w:b w:val="0"/>
          <w:bCs w:val="0"/>
        </w:rPr>
      </w:pPr>
      <w:r>
        <w:rPr>
          <w:rFonts w:ascii="Times New Roman" w:hAnsi="Times New Roman" w:eastAsia="仿宋_GB2312"/>
          <w:b w:val="0"/>
          <w:bCs w:val="0"/>
          <w:sz w:val="24"/>
        </w:rPr>
        <w:t>7. 成交供应商签订中标合同之后，需在3个工作日内组织厨师、服务员团队进场完成交接运营工作。</w:t>
      </w:r>
    </w:p>
    <w:p w14:paraId="0999EFCD">
      <w:pPr>
        <w:spacing w:before="0" w:after="0"/>
        <w:ind w:firstLine="420"/>
        <w:jc w:val="left"/>
        <w:rPr>
          <w:b w:val="0"/>
          <w:bCs w:val="0"/>
        </w:rPr>
      </w:pPr>
      <w:r>
        <w:rPr>
          <w:rFonts w:ascii="Times New Roman" w:hAnsi="Times New Roman" w:eastAsia="仿宋_GB2312"/>
          <w:b w:val="0"/>
          <w:bCs w:val="0"/>
          <w:sz w:val="24"/>
        </w:rPr>
        <w:t>二、项目要求</w:t>
      </w:r>
    </w:p>
    <w:p w14:paraId="198294DE">
      <w:pPr>
        <w:spacing w:before="0" w:after="0"/>
        <w:ind w:firstLine="420"/>
        <w:jc w:val="left"/>
        <w:rPr>
          <w:b w:val="0"/>
          <w:bCs w:val="0"/>
        </w:rPr>
      </w:pPr>
      <w:r>
        <w:rPr>
          <w:rFonts w:ascii="Times New Roman" w:hAnsi="Times New Roman" w:eastAsia="仿宋_GB2312"/>
          <w:b w:val="0"/>
          <w:bCs w:val="0"/>
          <w:sz w:val="24"/>
        </w:rPr>
        <w:t>（一）运营模式</w:t>
      </w:r>
    </w:p>
    <w:p w14:paraId="71303C07">
      <w:pPr>
        <w:spacing w:before="0" w:after="0"/>
        <w:ind w:firstLine="420"/>
        <w:jc w:val="left"/>
        <w:rPr>
          <w:b w:val="0"/>
          <w:bCs w:val="0"/>
        </w:rPr>
      </w:pPr>
      <w:r>
        <w:rPr>
          <w:rFonts w:ascii="Times New Roman" w:hAnsi="Times New Roman" w:eastAsia="仿宋_GB2312"/>
          <w:b w:val="0"/>
          <w:bCs w:val="0"/>
          <w:sz w:val="24"/>
        </w:rPr>
        <w:t>1、该项目实行劳务全外包的合作模式。成交供应商负责人员、食堂管理服务，采购人每月向成交供应商支付服务费用。</w:t>
      </w:r>
    </w:p>
    <w:p w14:paraId="32882928">
      <w:pPr>
        <w:spacing w:before="0" w:after="0"/>
        <w:ind w:firstLine="420"/>
        <w:jc w:val="left"/>
        <w:rPr>
          <w:b w:val="0"/>
          <w:bCs w:val="0"/>
        </w:rPr>
      </w:pPr>
      <w:r>
        <w:rPr>
          <w:rFonts w:ascii="Times New Roman" w:hAnsi="Times New Roman" w:eastAsia="仿宋_GB2312"/>
          <w:b w:val="0"/>
          <w:bCs w:val="0"/>
          <w:sz w:val="24"/>
        </w:rPr>
        <w:t>2、采购人将厨房及设备、设施交付成交供应商使用，成交供应商按要求进行食堂管理，保障就餐人员的餐饮供应与服务。</w:t>
      </w:r>
    </w:p>
    <w:p w14:paraId="2B0AE2D3">
      <w:pPr>
        <w:spacing w:before="0" w:after="0"/>
        <w:ind w:firstLine="420"/>
        <w:jc w:val="left"/>
        <w:rPr>
          <w:b w:val="0"/>
          <w:bCs w:val="0"/>
        </w:rPr>
      </w:pPr>
      <w:r>
        <w:rPr>
          <w:rFonts w:ascii="Times New Roman" w:hAnsi="Times New Roman" w:eastAsia="仿宋_GB2312"/>
          <w:b w:val="0"/>
          <w:bCs w:val="0"/>
          <w:sz w:val="24"/>
        </w:rPr>
        <w:t>3、成交供应商安排到食堂工作的人员与成交供应商存在劳动法律关系（包括劳动合同关系，工资保险关系和劳动用工手续等），与采购人仅存在合同管理关系，不存在劳动法律关系。</w:t>
      </w:r>
    </w:p>
    <w:p w14:paraId="467EC2D8">
      <w:pPr>
        <w:spacing w:before="0" w:after="0"/>
        <w:ind w:firstLine="420"/>
        <w:jc w:val="left"/>
        <w:rPr>
          <w:b w:val="0"/>
          <w:bCs w:val="0"/>
        </w:rPr>
      </w:pPr>
      <w:r>
        <w:rPr>
          <w:rFonts w:ascii="Times New Roman" w:hAnsi="Times New Roman" w:eastAsia="仿宋_GB2312"/>
          <w:b w:val="0"/>
          <w:bCs w:val="0"/>
          <w:sz w:val="24"/>
        </w:rPr>
        <w:t>（二）管理模式</w:t>
      </w:r>
    </w:p>
    <w:p w14:paraId="1C74DE7A">
      <w:pPr>
        <w:spacing w:before="0" w:after="0"/>
        <w:ind w:firstLine="420"/>
        <w:jc w:val="left"/>
        <w:rPr>
          <w:b w:val="0"/>
          <w:bCs w:val="0"/>
        </w:rPr>
      </w:pPr>
      <w:r>
        <w:rPr>
          <w:rFonts w:ascii="Times New Roman" w:hAnsi="Times New Roman" w:eastAsia="仿宋_GB2312"/>
          <w:b w:val="0"/>
          <w:bCs w:val="0"/>
          <w:sz w:val="24"/>
        </w:rPr>
        <w:t>1、供餐方式</w:t>
      </w:r>
    </w:p>
    <w:p w14:paraId="1C14810C">
      <w:pPr>
        <w:spacing w:before="0" w:after="0"/>
        <w:ind w:firstLine="420"/>
        <w:jc w:val="left"/>
        <w:rPr>
          <w:b w:val="0"/>
          <w:bCs w:val="0"/>
        </w:rPr>
      </w:pPr>
      <w:r>
        <w:rPr>
          <w:rFonts w:ascii="Times New Roman" w:hAnsi="Times New Roman" w:eastAsia="仿宋_GB2312"/>
          <w:b w:val="0"/>
          <w:bCs w:val="0"/>
          <w:sz w:val="24"/>
        </w:rPr>
        <w:t>（1）日常餐饮</w:t>
      </w:r>
    </w:p>
    <w:p w14:paraId="3BBF4694">
      <w:pPr>
        <w:spacing w:before="0" w:after="0"/>
        <w:ind w:firstLine="420"/>
        <w:jc w:val="left"/>
        <w:rPr>
          <w:b w:val="0"/>
          <w:bCs w:val="0"/>
        </w:rPr>
      </w:pPr>
      <w:r>
        <w:rPr>
          <w:rFonts w:ascii="Times New Roman" w:hAnsi="Times New Roman" w:eastAsia="仿宋_GB2312"/>
          <w:b w:val="0"/>
          <w:bCs w:val="0"/>
          <w:sz w:val="24"/>
        </w:rPr>
        <w:t>2、供餐要求</w:t>
      </w:r>
    </w:p>
    <w:p w14:paraId="56D98F50">
      <w:pPr>
        <w:spacing w:before="0" w:after="0"/>
        <w:ind w:firstLine="420"/>
        <w:jc w:val="left"/>
        <w:rPr>
          <w:b w:val="0"/>
          <w:bCs w:val="0"/>
        </w:rPr>
      </w:pPr>
      <w:r>
        <w:rPr>
          <w:rFonts w:ascii="Times New Roman" w:hAnsi="Times New Roman" w:eastAsia="仿宋_GB2312"/>
          <w:b w:val="0"/>
          <w:bCs w:val="0"/>
          <w:sz w:val="24"/>
        </w:rPr>
        <w:t>（1）日常餐饮服务要求</w:t>
      </w:r>
    </w:p>
    <w:p w14:paraId="3EB27127">
      <w:pPr>
        <w:spacing w:before="0" w:after="0"/>
        <w:ind w:firstLine="420"/>
        <w:jc w:val="left"/>
        <w:rPr>
          <w:b w:val="0"/>
          <w:bCs w:val="0"/>
        </w:rPr>
      </w:pPr>
      <w:r>
        <w:rPr>
          <w:rFonts w:ascii="Times New Roman" w:hAnsi="Times New Roman" w:eastAsia="仿宋_GB2312"/>
          <w:b w:val="0"/>
          <w:bCs w:val="0"/>
          <w:sz w:val="24"/>
        </w:rPr>
        <w:t>①、饭菜干净卫生、无杂物、无污物、无怪味等。</w:t>
      </w:r>
    </w:p>
    <w:p w14:paraId="1721B8FF">
      <w:pPr>
        <w:spacing w:before="0" w:after="0"/>
        <w:ind w:firstLine="420"/>
        <w:jc w:val="left"/>
        <w:rPr>
          <w:b w:val="0"/>
          <w:bCs w:val="0"/>
        </w:rPr>
      </w:pPr>
      <w:r>
        <w:rPr>
          <w:rFonts w:ascii="Times New Roman" w:hAnsi="Times New Roman" w:eastAsia="仿宋_GB2312"/>
          <w:b w:val="0"/>
          <w:bCs w:val="0"/>
          <w:sz w:val="24"/>
        </w:rPr>
        <w:t>②、定期更换和调整菜品花样，保证每日不重复。</w:t>
      </w:r>
    </w:p>
    <w:p w14:paraId="78E91306">
      <w:pPr>
        <w:spacing w:before="0" w:after="0"/>
        <w:ind w:firstLine="420"/>
        <w:jc w:val="left"/>
        <w:rPr>
          <w:b w:val="0"/>
          <w:bCs w:val="0"/>
        </w:rPr>
      </w:pPr>
      <w:r>
        <w:rPr>
          <w:rFonts w:ascii="Times New Roman" w:hAnsi="Times New Roman" w:eastAsia="仿宋_GB2312"/>
          <w:b w:val="0"/>
          <w:bCs w:val="0"/>
          <w:sz w:val="24"/>
        </w:rPr>
        <w:t>③、根据采购人意见和用餐人员意见，及时对出品、服务</w:t>
      </w:r>
      <w:r>
        <w:rPr>
          <w:rFonts w:hint="eastAsia"/>
          <w:b w:val="0"/>
          <w:bCs w:val="0"/>
          <w:sz w:val="24"/>
          <w:lang w:eastAsia="zh-CN"/>
        </w:rPr>
        <w:t>做出</w:t>
      </w:r>
      <w:r>
        <w:rPr>
          <w:rFonts w:ascii="Times New Roman" w:hAnsi="Times New Roman" w:eastAsia="仿宋_GB2312"/>
          <w:b w:val="0"/>
          <w:bCs w:val="0"/>
          <w:sz w:val="24"/>
        </w:rPr>
        <w:t>调整和改善，为用餐人员出品干净卫生、数量充足、口味俱佳，上档次、够规格的餐品。</w:t>
      </w:r>
    </w:p>
    <w:p w14:paraId="377D62AE">
      <w:pPr>
        <w:rPr>
          <w:b w:val="0"/>
          <w:bCs w:val="0"/>
        </w:rPr>
      </w:pPr>
      <w:r>
        <w:rPr>
          <w:rFonts w:ascii="Times New Roman" w:hAnsi="Times New Roman" w:eastAsia="仿宋_GB2312"/>
          <w:b w:val="0"/>
          <w:bCs w:val="0"/>
          <w:sz w:val="24"/>
        </w:rPr>
        <w:t>④、按时提供早餐（7:30-8:55）午餐（12:00-13:00）晚餐（18:00-19:30夏，17:30-18:30冬）</w:t>
      </w:r>
    </w:p>
    <w:p w14:paraId="7DB3A0BB">
      <w:pPr>
        <w:spacing w:before="0" w:after="0"/>
        <w:ind w:firstLine="420"/>
        <w:jc w:val="left"/>
        <w:rPr>
          <w:b w:val="0"/>
          <w:bCs w:val="0"/>
        </w:rPr>
      </w:pPr>
      <w:r>
        <w:rPr>
          <w:rFonts w:ascii="Times New Roman" w:hAnsi="Times New Roman" w:eastAsia="仿宋_GB2312"/>
          <w:b w:val="0"/>
          <w:bCs w:val="0"/>
          <w:sz w:val="24"/>
        </w:rPr>
        <w:t>（2）接待用餐服务要求</w:t>
      </w:r>
    </w:p>
    <w:p w14:paraId="434D3971">
      <w:pPr>
        <w:spacing w:before="0" w:after="0"/>
        <w:ind w:firstLine="420"/>
        <w:jc w:val="left"/>
        <w:rPr>
          <w:b w:val="0"/>
          <w:bCs w:val="0"/>
        </w:rPr>
      </w:pPr>
      <w:r>
        <w:rPr>
          <w:rFonts w:ascii="Times New Roman" w:hAnsi="Times New Roman" w:eastAsia="仿宋_GB2312"/>
          <w:b w:val="0"/>
          <w:bCs w:val="0"/>
          <w:sz w:val="24"/>
        </w:rPr>
        <w:t>①、根据采购人通知要求，提前做好接待餐工作准备。</w:t>
      </w:r>
    </w:p>
    <w:p w14:paraId="5B9FAF28">
      <w:pPr>
        <w:spacing w:before="0" w:after="0"/>
        <w:ind w:firstLine="420"/>
        <w:jc w:val="left"/>
        <w:rPr>
          <w:b w:val="0"/>
          <w:bCs w:val="0"/>
        </w:rPr>
      </w:pPr>
      <w:r>
        <w:rPr>
          <w:rFonts w:ascii="Times New Roman" w:hAnsi="Times New Roman" w:eastAsia="仿宋_GB2312"/>
          <w:b w:val="0"/>
          <w:bCs w:val="0"/>
          <w:sz w:val="24"/>
        </w:rPr>
        <w:t>②、积极主动协调采购等相关部门和人员备齐接待餐的所需的物品和材料。</w:t>
      </w:r>
    </w:p>
    <w:p w14:paraId="03378791">
      <w:pPr>
        <w:spacing w:before="0" w:after="0"/>
        <w:ind w:firstLine="420"/>
        <w:jc w:val="left"/>
        <w:rPr>
          <w:b w:val="0"/>
          <w:bCs w:val="0"/>
        </w:rPr>
      </w:pPr>
      <w:r>
        <w:rPr>
          <w:rFonts w:ascii="Times New Roman" w:hAnsi="Times New Roman" w:eastAsia="仿宋_GB2312"/>
          <w:b w:val="0"/>
          <w:bCs w:val="0"/>
          <w:sz w:val="24"/>
        </w:rPr>
        <w:t>③、提前对接待用餐房间进行清理打扫、摆放餐具。</w:t>
      </w:r>
    </w:p>
    <w:p w14:paraId="2B005779">
      <w:pPr>
        <w:spacing w:before="0" w:after="0"/>
        <w:ind w:firstLine="420"/>
        <w:jc w:val="left"/>
        <w:rPr>
          <w:b w:val="0"/>
          <w:bCs w:val="0"/>
        </w:rPr>
      </w:pPr>
      <w:r>
        <w:rPr>
          <w:rFonts w:ascii="Times New Roman" w:hAnsi="Times New Roman" w:eastAsia="仿宋_GB2312"/>
          <w:b w:val="0"/>
          <w:bCs w:val="0"/>
          <w:sz w:val="24"/>
        </w:rPr>
        <w:t>④、厨师按照接待餐标准订制菜单，出品菜式保证色、香、味俱全。</w:t>
      </w:r>
    </w:p>
    <w:p w14:paraId="1E345246">
      <w:pPr>
        <w:spacing w:before="0" w:after="0"/>
        <w:ind w:firstLine="420"/>
        <w:jc w:val="left"/>
        <w:rPr>
          <w:b w:val="0"/>
          <w:bCs w:val="0"/>
        </w:rPr>
      </w:pPr>
      <w:r>
        <w:rPr>
          <w:rFonts w:ascii="Times New Roman" w:hAnsi="Times New Roman" w:eastAsia="仿宋_GB2312"/>
          <w:b w:val="0"/>
          <w:bCs w:val="0"/>
          <w:sz w:val="24"/>
        </w:rPr>
        <w:t>⑤、根据用餐人员配备服务人员，在客人用餐期间做好服务工作，待客人用餐结束后收拾好卫生关好门窗、水电方可下班。</w:t>
      </w:r>
    </w:p>
    <w:p w14:paraId="1CDAABCD">
      <w:pPr>
        <w:spacing w:before="0" w:after="0"/>
        <w:ind w:firstLine="420"/>
        <w:jc w:val="left"/>
        <w:rPr>
          <w:b w:val="0"/>
          <w:bCs w:val="0"/>
        </w:rPr>
      </w:pPr>
      <w:r>
        <w:rPr>
          <w:rFonts w:ascii="Times New Roman" w:hAnsi="Times New Roman" w:eastAsia="仿宋_GB2312"/>
          <w:b w:val="0"/>
          <w:bCs w:val="0"/>
          <w:sz w:val="24"/>
        </w:rPr>
        <w:t>3、菜谱要求</w:t>
      </w:r>
    </w:p>
    <w:p w14:paraId="4FD789E8">
      <w:pPr>
        <w:spacing w:before="0" w:after="0"/>
        <w:ind w:firstLine="420"/>
        <w:jc w:val="left"/>
        <w:rPr>
          <w:rFonts w:ascii="Times New Roman" w:hAnsi="Times New Roman" w:eastAsia="仿宋_GB2312"/>
          <w:b w:val="0"/>
          <w:bCs w:val="0"/>
          <w:sz w:val="24"/>
        </w:rPr>
      </w:pPr>
      <w:r>
        <w:rPr>
          <w:rFonts w:ascii="Times New Roman" w:hAnsi="Times New Roman" w:eastAsia="仿宋_GB2312"/>
          <w:b w:val="0"/>
          <w:bCs w:val="0"/>
          <w:sz w:val="24"/>
        </w:rPr>
        <w:t>（1）根据采购人需求，应安排每周制定下周菜谱，每餐菜式尽量丰富，要求全荤菜（大荤菜）荤素菜（小荤菜）素菜的菜式配备合理。合理编排食谱，做到营养搭配，根据季节经常增加和变换花色品种，品种应力求多样化，同时做到一菜多味的做法，以满足不同地方人员的口味。要求一周菜品基本不重复，兼顾南北口味，根据季节经常增加和变换花色品种。每周四中午12点前提交下周菜谱，经采购人审批后，成交供应商严格按照菜谱要求制作。若需要调整食品或食材配料，须提前1—2天通知采购人并得到采购人可调整的批复。</w:t>
      </w:r>
    </w:p>
    <w:p w14:paraId="6B823E47">
      <w:pPr>
        <w:spacing w:before="0" w:after="0"/>
        <w:ind w:firstLine="420"/>
        <w:jc w:val="left"/>
        <w:rPr>
          <w:rFonts w:hint="eastAsia" w:eastAsia="仿宋_GB2312"/>
          <w:highlight w:val="yellow"/>
          <w:lang w:eastAsia="zh-CN"/>
        </w:rPr>
      </w:pPr>
      <w:r>
        <w:rPr>
          <w:rFonts w:hint="eastAsia"/>
          <w:b w:val="0"/>
          <w:bCs w:val="0"/>
          <w:sz w:val="24"/>
          <w:highlight w:val="none"/>
          <w:lang w:eastAsia="zh-CN"/>
        </w:rPr>
        <w:t>（</w:t>
      </w:r>
      <w:r>
        <w:rPr>
          <w:rFonts w:hint="eastAsia"/>
          <w:b w:val="0"/>
          <w:bCs w:val="0"/>
          <w:sz w:val="24"/>
          <w:highlight w:val="none"/>
          <w:lang w:val="en-US" w:eastAsia="zh-CN"/>
        </w:rPr>
        <w:t>2</w:t>
      </w:r>
      <w:r>
        <w:rPr>
          <w:rFonts w:hint="eastAsia"/>
          <w:b w:val="0"/>
          <w:bCs w:val="0"/>
          <w:sz w:val="24"/>
          <w:highlight w:val="none"/>
          <w:lang w:eastAsia="zh-CN"/>
        </w:rPr>
        <w:t>）夏季期间，应供应消暑饮品（冬瓜汤、凉茶、粥品等），供应数量由</w:t>
      </w:r>
      <w:r>
        <w:rPr>
          <w:rFonts w:hint="eastAsia"/>
          <w:b w:val="0"/>
          <w:bCs w:val="0"/>
          <w:sz w:val="24"/>
          <w:highlight w:val="none"/>
          <w:lang w:val="en-US" w:eastAsia="zh-CN"/>
        </w:rPr>
        <w:t>采购人</w:t>
      </w:r>
      <w:r>
        <w:rPr>
          <w:rFonts w:hint="eastAsia"/>
          <w:b w:val="0"/>
          <w:bCs w:val="0"/>
          <w:sz w:val="24"/>
          <w:highlight w:val="none"/>
          <w:lang w:eastAsia="zh-CN"/>
        </w:rPr>
        <w:t>确定，</w:t>
      </w:r>
      <w:r>
        <w:rPr>
          <w:rFonts w:hint="eastAsia"/>
          <w:b w:val="0"/>
          <w:bCs w:val="0"/>
          <w:sz w:val="24"/>
          <w:highlight w:val="none"/>
          <w:lang w:val="en-US" w:eastAsia="zh-CN"/>
        </w:rPr>
        <w:t>供应商</w:t>
      </w:r>
      <w:r>
        <w:rPr>
          <w:rFonts w:hint="eastAsia"/>
          <w:b w:val="0"/>
          <w:bCs w:val="0"/>
          <w:sz w:val="24"/>
          <w:highlight w:val="none"/>
          <w:lang w:eastAsia="zh-CN"/>
        </w:rPr>
        <w:t>只收取物料成本。</w:t>
      </w:r>
    </w:p>
    <w:p w14:paraId="0A2B6BF8">
      <w:pPr>
        <w:spacing w:before="0" w:after="0"/>
        <w:ind w:firstLine="420"/>
        <w:jc w:val="left"/>
        <w:rPr>
          <w:b w:val="0"/>
          <w:bCs w:val="0"/>
        </w:rPr>
      </w:pPr>
      <w:r>
        <w:rPr>
          <w:rFonts w:ascii="Times New Roman" w:hAnsi="Times New Roman" w:eastAsia="仿宋_GB2312"/>
          <w:b w:val="0"/>
          <w:bCs w:val="0"/>
          <w:sz w:val="24"/>
        </w:rPr>
        <w:t>（</w:t>
      </w:r>
      <w:r>
        <w:rPr>
          <w:rFonts w:hint="eastAsia"/>
          <w:b w:val="0"/>
          <w:bCs w:val="0"/>
          <w:sz w:val="24"/>
          <w:lang w:val="en-US" w:eastAsia="zh-CN"/>
        </w:rPr>
        <w:t>3</w:t>
      </w:r>
      <w:r>
        <w:rPr>
          <w:rFonts w:ascii="Times New Roman" w:hAnsi="Times New Roman" w:eastAsia="仿宋_GB2312"/>
          <w:b w:val="0"/>
          <w:bCs w:val="0"/>
          <w:sz w:val="24"/>
        </w:rPr>
        <w:t>）须将每周菜谱在饭堂信息栏公布。</w:t>
      </w:r>
    </w:p>
    <w:p w14:paraId="2C6E6D96">
      <w:pPr>
        <w:spacing w:before="0" w:after="0"/>
        <w:ind w:firstLine="420"/>
        <w:jc w:val="left"/>
        <w:rPr>
          <w:b w:val="0"/>
          <w:bCs w:val="0"/>
        </w:rPr>
      </w:pPr>
      <w:r>
        <w:rPr>
          <w:rFonts w:ascii="Times New Roman" w:hAnsi="Times New Roman" w:eastAsia="仿宋_GB2312"/>
          <w:b w:val="0"/>
          <w:bCs w:val="0"/>
          <w:sz w:val="24"/>
        </w:rPr>
        <w:t>（</w:t>
      </w:r>
      <w:r>
        <w:rPr>
          <w:rFonts w:hint="eastAsia"/>
          <w:b w:val="0"/>
          <w:bCs w:val="0"/>
          <w:sz w:val="24"/>
          <w:lang w:val="en-US" w:eastAsia="zh-CN"/>
        </w:rPr>
        <w:t>4</w:t>
      </w:r>
      <w:r>
        <w:rPr>
          <w:rFonts w:ascii="Times New Roman" w:hAnsi="Times New Roman" w:eastAsia="仿宋_GB2312"/>
          <w:b w:val="0"/>
          <w:bCs w:val="0"/>
          <w:sz w:val="24"/>
        </w:rPr>
        <w:t>）菜点服务创新：保存反映良好的菜品和点心，每月研发新菜点。根据要求，适当推出特殊项目计划。</w:t>
      </w:r>
    </w:p>
    <w:p w14:paraId="18381650">
      <w:pPr>
        <w:spacing w:before="0" w:after="0"/>
        <w:ind w:firstLine="420"/>
        <w:jc w:val="left"/>
        <w:rPr>
          <w:b w:val="0"/>
          <w:bCs w:val="0"/>
        </w:rPr>
      </w:pPr>
      <w:r>
        <w:rPr>
          <w:rFonts w:ascii="Times New Roman" w:hAnsi="Times New Roman" w:eastAsia="仿宋_GB2312"/>
          <w:b w:val="0"/>
          <w:bCs w:val="0"/>
          <w:sz w:val="24"/>
        </w:rPr>
        <w:t>4、品种要求</w:t>
      </w:r>
    </w:p>
    <w:p w14:paraId="2B8E146F">
      <w:pPr>
        <w:spacing w:before="0" w:after="0"/>
        <w:ind w:firstLine="420"/>
        <w:jc w:val="left"/>
        <w:rPr>
          <w:b w:val="0"/>
          <w:bCs w:val="0"/>
        </w:rPr>
      </w:pPr>
      <w:r>
        <w:rPr>
          <w:rFonts w:ascii="Times New Roman" w:hAnsi="Times New Roman" w:eastAsia="仿宋_GB2312"/>
          <w:b w:val="0"/>
          <w:bCs w:val="0"/>
          <w:sz w:val="24"/>
        </w:rPr>
        <w:t>日常标准：</w:t>
      </w:r>
    </w:p>
    <w:p w14:paraId="1498C766">
      <w:pPr>
        <w:spacing w:before="0" w:after="0"/>
        <w:ind w:firstLine="420"/>
        <w:jc w:val="left"/>
        <w:rPr>
          <w:b w:val="0"/>
          <w:bCs w:val="0"/>
        </w:rPr>
      </w:pPr>
      <w:r>
        <w:rPr>
          <w:rFonts w:ascii="Times New Roman" w:hAnsi="Times New Roman" w:eastAsia="仿宋_GB2312"/>
          <w:b w:val="0"/>
          <w:bCs w:val="0"/>
          <w:sz w:val="24"/>
        </w:rPr>
        <w:t>（1）早餐供应粥、粉/面、包点、蛋类、油炸等8-10个品种；</w:t>
      </w:r>
    </w:p>
    <w:p w14:paraId="0F458EAF">
      <w:pPr>
        <w:spacing w:before="0" w:after="0"/>
        <w:ind w:firstLine="420"/>
        <w:jc w:val="left"/>
        <w:rPr>
          <w:b w:val="0"/>
          <w:bCs w:val="0"/>
        </w:rPr>
      </w:pPr>
      <w:r>
        <w:rPr>
          <w:rFonts w:ascii="Times New Roman" w:hAnsi="Times New Roman" w:eastAsia="仿宋_GB2312"/>
          <w:b w:val="0"/>
          <w:bCs w:val="0"/>
          <w:sz w:val="24"/>
        </w:rPr>
        <w:t>（2）午餐大荤菜2种、小荤菜2种、蔬菜1种、例汤1种、主食1种；</w:t>
      </w:r>
    </w:p>
    <w:p w14:paraId="6221374D">
      <w:pPr>
        <w:spacing w:before="0" w:after="0"/>
        <w:ind w:firstLine="420"/>
        <w:jc w:val="left"/>
        <w:rPr>
          <w:b w:val="0"/>
          <w:bCs w:val="0"/>
        </w:rPr>
      </w:pPr>
      <w:r>
        <w:rPr>
          <w:rFonts w:ascii="Times New Roman" w:hAnsi="Times New Roman" w:eastAsia="仿宋_GB2312"/>
          <w:b w:val="0"/>
          <w:bCs w:val="0"/>
          <w:sz w:val="24"/>
        </w:rPr>
        <w:t>（3）晚餐大荤菜2种、小荤菜2种、蔬菜1种、例汤1种、主食1种。</w:t>
      </w:r>
    </w:p>
    <w:p w14:paraId="25AF8BCD">
      <w:pPr>
        <w:spacing w:before="0" w:after="0"/>
        <w:ind w:firstLine="420"/>
        <w:jc w:val="left"/>
        <w:rPr>
          <w:b w:val="0"/>
          <w:bCs w:val="0"/>
        </w:rPr>
      </w:pPr>
      <w:r>
        <w:rPr>
          <w:rFonts w:ascii="Times New Roman" w:hAnsi="Times New Roman" w:eastAsia="仿宋_GB2312"/>
          <w:b w:val="0"/>
          <w:bCs w:val="0"/>
          <w:sz w:val="24"/>
        </w:rPr>
        <w:t>5、食堂工作区域（厨房）卫生及餐具管理要求</w:t>
      </w:r>
    </w:p>
    <w:p w14:paraId="6F22A7D1">
      <w:pPr>
        <w:spacing w:before="0" w:after="0"/>
        <w:ind w:firstLine="420"/>
        <w:jc w:val="left"/>
        <w:rPr>
          <w:b w:val="0"/>
          <w:bCs w:val="0"/>
        </w:rPr>
      </w:pPr>
      <w:r>
        <w:rPr>
          <w:rFonts w:ascii="Times New Roman" w:hAnsi="Times New Roman" w:eastAsia="仿宋_GB2312"/>
          <w:b w:val="0"/>
          <w:bCs w:val="0"/>
          <w:sz w:val="24"/>
        </w:rPr>
        <w:t>（1）保持餐具、厨具和操作间卫生干净整洁，餐具用后应彻底清洗并及时消毒，平时存放在消毒柜中；保持干净整洁。</w:t>
      </w:r>
    </w:p>
    <w:p w14:paraId="2CE177BE">
      <w:pPr>
        <w:spacing w:before="0" w:after="0"/>
        <w:ind w:firstLine="420"/>
        <w:jc w:val="left"/>
        <w:rPr>
          <w:b w:val="0"/>
          <w:bCs w:val="0"/>
        </w:rPr>
      </w:pPr>
      <w:r>
        <w:rPr>
          <w:rFonts w:ascii="Times New Roman" w:hAnsi="Times New Roman" w:eastAsia="仿宋_GB2312"/>
          <w:b w:val="0"/>
          <w:bCs w:val="0"/>
          <w:sz w:val="24"/>
        </w:rPr>
        <w:t>（2）生、熟菜板（刀）要分开，不能混用；操作间应定期彻底清理擦洗。</w:t>
      </w:r>
    </w:p>
    <w:p w14:paraId="6C4F0C37">
      <w:pPr>
        <w:spacing w:before="0" w:after="0"/>
        <w:ind w:firstLine="420"/>
        <w:jc w:val="left"/>
        <w:rPr>
          <w:b w:val="0"/>
          <w:bCs w:val="0"/>
        </w:rPr>
      </w:pPr>
      <w:r>
        <w:rPr>
          <w:rFonts w:ascii="Times New Roman" w:hAnsi="Times New Roman" w:eastAsia="仿宋_GB2312"/>
          <w:b w:val="0"/>
          <w:bCs w:val="0"/>
          <w:sz w:val="24"/>
        </w:rPr>
        <w:t>（3）餐具厨具不得外借；严防食物中毒。</w:t>
      </w:r>
    </w:p>
    <w:p w14:paraId="38F86A6D">
      <w:pPr>
        <w:spacing w:before="0" w:after="0"/>
        <w:ind w:firstLine="420"/>
        <w:jc w:val="left"/>
        <w:rPr>
          <w:b w:val="0"/>
          <w:bCs w:val="0"/>
        </w:rPr>
      </w:pPr>
      <w:r>
        <w:rPr>
          <w:rFonts w:ascii="Times New Roman" w:hAnsi="Times New Roman" w:eastAsia="仿宋_GB2312"/>
          <w:b w:val="0"/>
          <w:bCs w:val="0"/>
          <w:sz w:val="24"/>
        </w:rPr>
        <w:t>6、食堂工作区域（厨房）安全及炊具管理要求</w:t>
      </w:r>
    </w:p>
    <w:p w14:paraId="42AD4578">
      <w:pPr>
        <w:spacing w:before="0" w:after="0"/>
        <w:ind w:firstLine="420"/>
        <w:jc w:val="left"/>
        <w:rPr>
          <w:b w:val="0"/>
          <w:bCs w:val="0"/>
        </w:rPr>
      </w:pPr>
      <w:r>
        <w:rPr>
          <w:rFonts w:ascii="Times New Roman" w:hAnsi="Times New Roman" w:eastAsia="仿宋_GB2312"/>
          <w:b w:val="0"/>
          <w:bCs w:val="0"/>
          <w:sz w:val="24"/>
        </w:rPr>
        <w:t>（1）使用炊事器具或用具要严格遵守操作规程，防止事故发生。</w:t>
      </w:r>
    </w:p>
    <w:p w14:paraId="3373FCFA">
      <w:pPr>
        <w:spacing w:before="0" w:after="0"/>
        <w:ind w:firstLine="420"/>
        <w:jc w:val="left"/>
        <w:rPr>
          <w:b w:val="0"/>
          <w:bCs w:val="0"/>
        </w:rPr>
      </w:pPr>
      <w:r>
        <w:rPr>
          <w:rFonts w:ascii="Times New Roman" w:hAnsi="Times New Roman" w:eastAsia="仿宋_GB2312"/>
          <w:b w:val="0"/>
          <w:bCs w:val="0"/>
          <w:sz w:val="24"/>
        </w:rPr>
        <w:t>（2）严禁带非工作人员进入厨房和保管室，易燃、易爆物品要严格按规定放置，杜绝意外事故发生。</w:t>
      </w:r>
    </w:p>
    <w:p w14:paraId="203F41A4">
      <w:pPr>
        <w:spacing w:before="0" w:after="0"/>
        <w:ind w:firstLine="420"/>
        <w:jc w:val="left"/>
        <w:rPr>
          <w:b w:val="0"/>
          <w:bCs w:val="0"/>
        </w:rPr>
      </w:pPr>
      <w:r>
        <w:rPr>
          <w:rFonts w:ascii="Times New Roman" w:hAnsi="Times New Roman" w:eastAsia="仿宋_GB2312"/>
          <w:b w:val="0"/>
          <w:bCs w:val="0"/>
          <w:sz w:val="24"/>
        </w:rPr>
        <w:t>（3）定期对炊事器具、特别是煤气罐、煤气灶定期进行维护。</w:t>
      </w:r>
    </w:p>
    <w:p w14:paraId="70CF4AF6">
      <w:pPr>
        <w:spacing w:before="0" w:after="0"/>
        <w:ind w:firstLine="420"/>
        <w:jc w:val="left"/>
        <w:rPr>
          <w:b w:val="0"/>
          <w:bCs w:val="0"/>
        </w:rPr>
      </w:pPr>
      <w:r>
        <w:rPr>
          <w:rFonts w:ascii="Times New Roman" w:hAnsi="Times New Roman" w:eastAsia="仿宋_GB2312"/>
          <w:b w:val="0"/>
          <w:bCs w:val="0"/>
          <w:sz w:val="24"/>
        </w:rPr>
        <w:t>（4）食堂工作人员下班前，要关好门窗，关闭电源开关，煤气开关等，管理人员要经常督促、检查，做好防盗工作。</w:t>
      </w:r>
    </w:p>
    <w:p w14:paraId="7F0F2F2E">
      <w:pPr>
        <w:spacing w:before="0" w:after="0"/>
        <w:ind w:firstLine="420"/>
        <w:jc w:val="left"/>
        <w:rPr>
          <w:b w:val="0"/>
          <w:bCs w:val="0"/>
        </w:rPr>
      </w:pPr>
      <w:r>
        <w:rPr>
          <w:rFonts w:ascii="Times New Roman" w:hAnsi="Times New Roman" w:eastAsia="仿宋_GB2312"/>
          <w:b w:val="0"/>
          <w:bCs w:val="0"/>
          <w:sz w:val="24"/>
        </w:rPr>
        <w:t>7、就餐区域卫生管理要求</w:t>
      </w:r>
    </w:p>
    <w:p w14:paraId="27E9A66B">
      <w:pPr>
        <w:spacing w:before="0" w:after="0"/>
        <w:ind w:firstLine="420"/>
        <w:jc w:val="left"/>
        <w:rPr>
          <w:b w:val="0"/>
          <w:bCs w:val="0"/>
        </w:rPr>
      </w:pPr>
      <w:r>
        <w:rPr>
          <w:rFonts w:ascii="Times New Roman" w:hAnsi="Times New Roman" w:eastAsia="仿宋_GB2312"/>
          <w:b w:val="0"/>
          <w:bCs w:val="0"/>
          <w:sz w:val="24"/>
        </w:rPr>
        <w:t>（1）餐厅保持整洁、干净。窗明几净，物见本色，无灰尘、无污渍，清扫擦拭及时彻底。</w:t>
      </w:r>
    </w:p>
    <w:p w14:paraId="4DE4E761">
      <w:pPr>
        <w:spacing w:before="0" w:after="0"/>
        <w:ind w:firstLine="420"/>
        <w:jc w:val="left"/>
        <w:rPr>
          <w:b w:val="0"/>
          <w:bCs w:val="0"/>
        </w:rPr>
      </w:pPr>
      <w:r>
        <w:rPr>
          <w:rFonts w:ascii="Times New Roman" w:hAnsi="Times New Roman" w:eastAsia="仿宋_GB2312"/>
          <w:b w:val="0"/>
          <w:bCs w:val="0"/>
          <w:sz w:val="24"/>
        </w:rPr>
        <w:t>（2）每次用餐完毕后，工作人员需及时打扫卫生、清理垃圾。每周集中进行彻底清扫一遍；包括地面、墙壁、窗户、座椅等，保证始终达到灭鼠灭蝇标准。</w:t>
      </w:r>
    </w:p>
    <w:p w14:paraId="149948AA">
      <w:pPr>
        <w:spacing w:before="0" w:after="0"/>
        <w:ind w:firstLine="420"/>
        <w:jc w:val="left"/>
        <w:rPr>
          <w:b w:val="0"/>
          <w:bCs w:val="0"/>
        </w:rPr>
      </w:pPr>
      <w:r>
        <w:rPr>
          <w:rFonts w:ascii="Times New Roman" w:hAnsi="Times New Roman" w:eastAsia="仿宋_GB2312"/>
          <w:b w:val="0"/>
          <w:bCs w:val="0"/>
          <w:sz w:val="24"/>
        </w:rPr>
        <w:t>8、仓库管理及食品储存要求</w:t>
      </w:r>
    </w:p>
    <w:p w14:paraId="034B1EE5">
      <w:pPr>
        <w:spacing w:before="0" w:after="0"/>
        <w:ind w:firstLine="420"/>
        <w:jc w:val="left"/>
        <w:rPr>
          <w:b w:val="0"/>
          <w:bCs w:val="0"/>
        </w:rPr>
      </w:pPr>
      <w:r>
        <w:rPr>
          <w:rFonts w:ascii="Times New Roman" w:hAnsi="Times New Roman" w:eastAsia="仿宋_GB2312"/>
          <w:b w:val="0"/>
          <w:bCs w:val="0"/>
          <w:sz w:val="24"/>
        </w:rPr>
        <w:t>（1）仓库应保持干燥，不漏雨、不渗水、要防鼠防虫防霉防蟑螂，并严格控制库存的质和量。</w:t>
      </w:r>
    </w:p>
    <w:p w14:paraId="7A044735">
      <w:pPr>
        <w:spacing w:before="0" w:after="0"/>
        <w:ind w:firstLine="420"/>
        <w:jc w:val="left"/>
        <w:rPr>
          <w:b w:val="0"/>
          <w:bCs w:val="0"/>
        </w:rPr>
      </w:pPr>
      <w:r>
        <w:rPr>
          <w:rFonts w:ascii="Times New Roman" w:hAnsi="Times New Roman" w:eastAsia="仿宋_GB2312"/>
          <w:b w:val="0"/>
          <w:bCs w:val="0"/>
          <w:sz w:val="24"/>
        </w:rPr>
        <w:t>（2）蔬菜应在货架上摊摆，不得挤压，防止闷烂。</w:t>
      </w:r>
    </w:p>
    <w:p w14:paraId="2493B9CF">
      <w:pPr>
        <w:spacing w:before="0" w:after="0"/>
        <w:ind w:firstLine="420"/>
        <w:jc w:val="left"/>
        <w:rPr>
          <w:b w:val="0"/>
          <w:bCs w:val="0"/>
        </w:rPr>
      </w:pPr>
      <w:r>
        <w:rPr>
          <w:rFonts w:ascii="Times New Roman" w:hAnsi="Times New Roman" w:eastAsia="仿宋_GB2312"/>
          <w:b w:val="0"/>
          <w:bCs w:val="0"/>
          <w:sz w:val="24"/>
        </w:rPr>
        <w:t>（3）食品按照先进先出、生熟分开的原则分类贮存，并有明显标识、不得混放和乱堆，以免串味、走味或变质。</w:t>
      </w:r>
    </w:p>
    <w:p w14:paraId="1DFB805F">
      <w:pPr>
        <w:spacing w:before="0" w:after="0"/>
        <w:ind w:firstLine="420"/>
        <w:jc w:val="left"/>
        <w:rPr>
          <w:b w:val="0"/>
          <w:bCs w:val="0"/>
        </w:rPr>
      </w:pPr>
      <w:r>
        <w:rPr>
          <w:rFonts w:ascii="Times New Roman" w:hAnsi="Times New Roman" w:eastAsia="仿宋_GB2312"/>
          <w:b w:val="0"/>
          <w:bCs w:val="0"/>
          <w:sz w:val="24"/>
        </w:rPr>
        <w:t>（4）鱼肉蛋禽类购入后，除当顿食用外，均要冰箱内存放。</w:t>
      </w:r>
    </w:p>
    <w:p w14:paraId="4B006F57">
      <w:pPr>
        <w:spacing w:before="0" w:after="0"/>
        <w:ind w:firstLine="420"/>
        <w:jc w:val="left"/>
        <w:rPr>
          <w:b w:val="0"/>
          <w:bCs w:val="0"/>
        </w:rPr>
      </w:pPr>
      <w:r>
        <w:rPr>
          <w:rFonts w:ascii="Times New Roman" w:hAnsi="Times New Roman" w:eastAsia="仿宋_GB2312"/>
          <w:b w:val="0"/>
          <w:bCs w:val="0"/>
          <w:sz w:val="24"/>
        </w:rPr>
        <w:t>（5）不得将霉变、腐烂、虫蛀、有毒、超过保质期的食品进行烹制和配餐，防止食物中毒。</w:t>
      </w:r>
    </w:p>
    <w:p w14:paraId="37BE4811">
      <w:pPr>
        <w:spacing w:before="0" w:after="0"/>
        <w:ind w:firstLine="420"/>
        <w:jc w:val="left"/>
        <w:rPr>
          <w:b w:val="0"/>
          <w:bCs w:val="0"/>
        </w:rPr>
      </w:pPr>
      <w:r>
        <w:rPr>
          <w:rFonts w:ascii="Times New Roman" w:hAnsi="Times New Roman" w:eastAsia="仿宋_GB2312"/>
          <w:b w:val="0"/>
          <w:bCs w:val="0"/>
          <w:sz w:val="24"/>
        </w:rPr>
        <w:t>9、就餐秩序管理要求</w:t>
      </w:r>
    </w:p>
    <w:p w14:paraId="281C5019">
      <w:pPr>
        <w:spacing w:before="0" w:after="0"/>
        <w:ind w:firstLine="420"/>
        <w:jc w:val="left"/>
        <w:rPr>
          <w:b w:val="0"/>
          <w:bCs w:val="0"/>
        </w:rPr>
      </w:pPr>
      <w:r>
        <w:rPr>
          <w:rFonts w:ascii="Times New Roman" w:hAnsi="Times New Roman" w:eastAsia="仿宋_GB2312"/>
          <w:b w:val="0"/>
          <w:bCs w:val="0"/>
          <w:sz w:val="24"/>
        </w:rPr>
        <w:t>（1）根据采购人要求，准时开饭，不得无故推迟和提前，因人为操作失误推迟开饭的情况每月须小于一次。</w:t>
      </w:r>
    </w:p>
    <w:p w14:paraId="0489EC3A">
      <w:pPr>
        <w:spacing w:before="0" w:after="0"/>
        <w:ind w:firstLine="420"/>
        <w:jc w:val="left"/>
        <w:rPr>
          <w:b w:val="0"/>
          <w:bCs w:val="0"/>
        </w:rPr>
      </w:pPr>
      <w:r>
        <w:rPr>
          <w:rFonts w:ascii="Times New Roman" w:hAnsi="Times New Roman" w:eastAsia="仿宋_GB2312"/>
          <w:b w:val="0"/>
          <w:bCs w:val="0"/>
          <w:sz w:val="24"/>
        </w:rPr>
        <w:t>（2）根据管理要求，售卖饭菜时服务人员不打人情饭，认真按标准计价收费。</w:t>
      </w:r>
    </w:p>
    <w:p w14:paraId="4CB584BE">
      <w:pPr>
        <w:spacing w:before="0" w:after="0"/>
        <w:ind w:firstLine="420"/>
        <w:jc w:val="left"/>
        <w:rPr>
          <w:b w:val="0"/>
          <w:bCs w:val="0"/>
        </w:rPr>
      </w:pPr>
      <w:r>
        <w:rPr>
          <w:rFonts w:ascii="Times New Roman" w:hAnsi="Times New Roman" w:eastAsia="仿宋_GB2312"/>
          <w:b w:val="0"/>
          <w:bCs w:val="0"/>
          <w:sz w:val="24"/>
        </w:rPr>
        <w:t>10、食品质量、安全目标要求</w:t>
      </w:r>
    </w:p>
    <w:p w14:paraId="64FF573F">
      <w:pPr>
        <w:spacing w:before="0" w:after="0"/>
        <w:ind w:firstLine="420"/>
        <w:jc w:val="left"/>
        <w:rPr>
          <w:b w:val="0"/>
          <w:bCs w:val="0"/>
        </w:rPr>
      </w:pPr>
      <w:r>
        <w:rPr>
          <w:rFonts w:ascii="Times New Roman" w:hAnsi="Times New Roman" w:eastAsia="仿宋_GB2312"/>
          <w:b w:val="0"/>
          <w:bCs w:val="0"/>
          <w:sz w:val="24"/>
        </w:rPr>
        <w:t>（1）客户满意度≥80分；</w:t>
      </w:r>
    </w:p>
    <w:p w14:paraId="58E5494B">
      <w:pPr>
        <w:spacing w:before="0" w:after="0"/>
        <w:ind w:firstLine="420"/>
        <w:jc w:val="left"/>
        <w:rPr>
          <w:b w:val="0"/>
          <w:bCs w:val="0"/>
        </w:rPr>
      </w:pPr>
      <w:r>
        <w:rPr>
          <w:rFonts w:ascii="Times New Roman" w:hAnsi="Times New Roman" w:eastAsia="仿宋_GB2312"/>
          <w:b w:val="0"/>
          <w:bCs w:val="0"/>
          <w:sz w:val="24"/>
        </w:rPr>
        <w:t>（2）货物验收细则；</w:t>
      </w:r>
    </w:p>
    <w:p w14:paraId="4E2CC55A">
      <w:pPr>
        <w:spacing w:before="0" w:after="0"/>
        <w:ind w:firstLine="420"/>
        <w:jc w:val="left"/>
        <w:rPr>
          <w:b w:val="0"/>
          <w:bCs w:val="0"/>
        </w:rPr>
      </w:pPr>
      <w:r>
        <w:rPr>
          <w:rFonts w:ascii="Times New Roman" w:hAnsi="Times New Roman" w:eastAsia="仿宋_GB2312"/>
          <w:b w:val="0"/>
          <w:bCs w:val="0"/>
          <w:sz w:val="24"/>
        </w:rPr>
        <w:t>（3）食物中毒事故：0；</w:t>
      </w:r>
    </w:p>
    <w:p w14:paraId="7E3C0015">
      <w:pPr>
        <w:spacing w:before="0" w:after="0"/>
        <w:ind w:firstLine="420"/>
        <w:jc w:val="left"/>
        <w:rPr>
          <w:b w:val="0"/>
          <w:bCs w:val="0"/>
        </w:rPr>
      </w:pPr>
      <w:r>
        <w:rPr>
          <w:rFonts w:ascii="Times New Roman" w:hAnsi="Times New Roman" w:eastAsia="仿宋_GB2312"/>
          <w:b w:val="0"/>
          <w:bCs w:val="0"/>
          <w:sz w:val="24"/>
        </w:rPr>
        <w:t>（4）客户合理投诉：饭菜不熟、开饭不准时、供应不足等涉及面广或事件严重的投诉每月小于一次；有玻璃、头发、铁丝、石子、小虫等不卫生每月小于一次；服务态度、个人卫生、环境卫生差等其他情况每月小于一次。</w:t>
      </w:r>
    </w:p>
    <w:p w14:paraId="2F9D39EF">
      <w:pPr>
        <w:spacing w:before="0" w:after="0"/>
        <w:ind w:firstLine="420"/>
        <w:jc w:val="left"/>
        <w:rPr>
          <w:b w:val="0"/>
          <w:bCs w:val="0"/>
        </w:rPr>
      </w:pPr>
      <w:r>
        <w:rPr>
          <w:rFonts w:ascii="Times New Roman" w:hAnsi="Times New Roman" w:eastAsia="仿宋_GB2312"/>
          <w:b w:val="0"/>
          <w:bCs w:val="0"/>
          <w:sz w:val="24"/>
        </w:rPr>
        <w:t>11、人员健康及卫生管理要求</w:t>
      </w:r>
    </w:p>
    <w:p w14:paraId="3EEB9E28">
      <w:pPr>
        <w:spacing w:before="0" w:after="0"/>
        <w:ind w:firstLine="420"/>
        <w:jc w:val="left"/>
        <w:rPr>
          <w:b w:val="0"/>
          <w:bCs w:val="0"/>
        </w:rPr>
      </w:pPr>
      <w:r>
        <w:rPr>
          <w:rFonts w:ascii="Times New Roman" w:hAnsi="Times New Roman" w:eastAsia="仿宋_GB2312"/>
          <w:b w:val="0"/>
          <w:bCs w:val="0"/>
          <w:sz w:val="24"/>
        </w:rPr>
        <w:t>（1）成交供应商应建立食堂工作人员卫生档案。食堂工作人员必须符合餐饮从业人员健康标准并提供有效健康证。</w:t>
      </w:r>
    </w:p>
    <w:p w14:paraId="59A19A77">
      <w:pPr>
        <w:spacing w:before="0" w:after="0"/>
        <w:ind w:firstLine="420"/>
        <w:jc w:val="left"/>
        <w:rPr>
          <w:b w:val="0"/>
          <w:bCs w:val="0"/>
        </w:rPr>
      </w:pPr>
      <w:r>
        <w:rPr>
          <w:rFonts w:ascii="Times New Roman" w:hAnsi="Times New Roman" w:eastAsia="仿宋_GB2312"/>
          <w:b w:val="0"/>
          <w:bCs w:val="0"/>
          <w:sz w:val="24"/>
        </w:rPr>
        <w:t>（2）工作人员要做好个人卫生，工作期间着统一制式工作衣帽，并保持整洁干净，不得留长胡须、长头发（女员工须盘头）、长指甲等。</w:t>
      </w:r>
    </w:p>
    <w:p w14:paraId="2108096D">
      <w:pPr>
        <w:spacing w:before="0" w:after="0"/>
        <w:ind w:firstLine="420"/>
        <w:jc w:val="left"/>
        <w:rPr>
          <w:b w:val="0"/>
          <w:bCs w:val="0"/>
        </w:rPr>
      </w:pPr>
      <w:r>
        <w:rPr>
          <w:rFonts w:ascii="Times New Roman" w:hAnsi="Times New Roman" w:eastAsia="仿宋_GB2312"/>
          <w:b w:val="0"/>
          <w:bCs w:val="0"/>
          <w:sz w:val="24"/>
        </w:rPr>
        <w:t>（3）患有流行、传染性疾病时应立即报告，暂停接触食物的工作，直到疾病痊愈为止。</w:t>
      </w:r>
    </w:p>
    <w:p w14:paraId="7B6409BC">
      <w:pPr>
        <w:spacing w:before="0" w:after="0"/>
        <w:ind w:firstLine="420"/>
        <w:jc w:val="left"/>
        <w:rPr>
          <w:b w:val="0"/>
          <w:bCs w:val="0"/>
        </w:rPr>
      </w:pPr>
      <w:r>
        <w:rPr>
          <w:rFonts w:ascii="Times New Roman" w:hAnsi="Times New Roman" w:eastAsia="仿宋_GB2312"/>
          <w:b w:val="0"/>
          <w:bCs w:val="0"/>
          <w:sz w:val="24"/>
        </w:rPr>
        <w:t>（4）食堂工作人员因自身原因影响正常工作开展或导致采购人利益受损的，采购人有权责令成交供应商限期更换人员。</w:t>
      </w:r>
    </w:p>
    <w:p w14:paraId="1639A604">
      <w:pPr>
        <w:spacing w:before="0" w:after="0"/>
        <w:ind w:firstLine="420"/>
        <w:jc w:val="left"/>
        <w:rPr>
          <w:b w:val="0"/>
          <w:bCs w:val="0"/>
        </w:rPr>
      </w:pPr>
      <w:r>
        <w:rPr>
          <w:rFonts w:ascii="Times New Roman" w:hAnsi="Times New Roman" w:eastAsia="仿宋_GB2312"/>
          <w:b w:val="0"/>
          <w:bCs w:val="0"/>
          <w:sz w:val="24"/>
        </w:rPr>
        <w:t>12、成交供应商必须接受采购人的监督管理，严格遵守单位的各项规章制度。</w:t>
      </w:r>
    </w:p>
    <w:p w14:paraId="3D1AB839">
      <w:pPr>
        <w:spacing w:before="0" w:after="0"/>
        <w:ind w:firstLine="420"/>
        <w:jc w:val="left"/>
        <w:rPr>
          <w:b w:val="0"/>
          <w:bCs w:val="0"/>
        </w:rPr>
      </w:pPr>
      <w:r>
        <w:rPr>
          <w:rFonts w:ascii="Times New Roman" w:hAnsi="Times New Roman" w:eastAsia="仿宋_GB2312"/>
          <w:b w:val="0"/>
          <w:bCs w:val="0"/>
          <w:sz w:val="24"/>
        </w:rPr>
        <w:t>（三）食材验收方案</w:t>
      </w:r>
    </w:p>
    <w:p w14:paraId="3D295C1C">
      <w:pPr>
        <w:spacing w:before="0" w:after="0"/>
        <w:ind w:firstLine="420"/>
        <w:jc w:val="left"/>
        <w:rPr>
          <w:b w:val="0"/>
          <w:bCs w:val="0"/>
        </w:rPr>
      </w:pPr>
      <w:r>
        <w:rPr>
          <w:rFonts w:ascii="Times New Roman" w:hAnsi="Times New Roman" w:eastAsia="仿宋_GB2312"/>
          <w:b w:val="0"/>
          <w:bCs w:val="0"/>
          <w:sz w:val="24"/>
        </w:rPr>
        <w:t>1、验收主体：成交供应商为主，对甲方负责</w:t>
      </w:r>
    </w:p>
    <w:p w14:paraId="2A2EFD31">
      <w:pPr>
        <w:spacing w:before="0" w:after="0"/>
        <w:ind w:firstLine="420"/>
        <w:jc w:val="left"/>
        <w:rPr>
          <w:b w:val="0"/>
          <w:bCs w:val="0"/>
        </w:rPr>
      </w:pPr>
      <w:r>
        <w:rPr>
          <w:rFonts w:ascii="Times New Roman" w:hAnsi="Times New Roman" w:eastAsia="仿宋_GB2312"/>
          <w:b w:val="0"/>
          <w:bCs w:val="0"/>
          <w:sz w:val="24"/>
        </w:rPr>
        <w:t>2、验收时间：供货方提前30分钟报备，每天货到现场验收</w:t>
      </w:r>
    </w:p>
    <w:p w14:paraId="306C3410">
      <w:pPr>
        <w:spacing w:before="0" w:after="0"/>
        <w:ind w:firstLine="420"/>
        <w:jc w:val="left"/>
        <w:rPr>
          <w:b w:val="0"/>
          <w:bCs w:val="0"/>
        </w:rPr>
      </w:pPr>
      <w:r>
        <w:rPr>
          <w:rFonts w:ascii="Times New Roman" w:hAnsi="Times New Roman" w:eastAsia="仿宋_GB2312"/>
          <w:b w:val="0"/>
          <w:bCs w:val="0"/>
          <w:sz w:val="24"/>
        </w:rPr>
        <w:t>3、验收方式：分批分次现场验收。每天由供货商履行采购人开列的采购计划，采购方负责人与成交供应商经理或厨师三方采用抽样验收方法对供应食材进行验收并签字确认，不符合要求的食材成交方应拒收并退回供货商。验收不合格的，采购人应当严格按约定条件，要求供应商整改或依约定解除合同，属于合同续签采购项目的，应当终止续签合同。</w:t>
      </w:r>
    </w:p>
    <w:p w14:paraId="2BAA9D09">
      <w:pPr>
        <w:spacing w:before="0" w:after="0"/>
        <w:ind w:firstLine="420"/>
        <w:jc w:val="left"/>
        <w:rPr>
          <w:b w:val="0"/>
          <w:bCs w:val="0"/>
        </w:rPr>
      </w:pPr>
      <w:r>
        <w:rPr>
          <w:rFonts w:ascii="Times New Roman" w:hAnsi="Times New Roman" w:eastAsia="仿宋_GB2312"/>
          <w:b w:val="0"/>
          <w:bCs w:val="0"/>
          <w:sz w:val="24"/>
        </w:rPr>
        <w:t>4、验收程序</w:t>
      </w:r>
    </w:p>
    <w:p w14:paraId="0727E530">
      <w:pPr>
        <w:spacing w:before="0" w:after="0"/>
        <w:ind w:firstLine="420"/>
        <w:jc w:val="left"/>
        <w:rPr>
          <w:b w:val="0"/>
          <w:bCs w:val="0"/>
        </w:rPr>
      </w:pPr>
      <w:r>
        <w:rPr>
          <w:rFonts w:ascii="Times New Roman" w:hAnsi="Times New Roman" w:eastAsia="仿宋_GB2312"/>
          <w:b w:val="0"/>
          <w:bCs w:val="0"/>
          <w:sz w:val="24"/>
        </w:rPr>
        <w:t>（1）组建验收小组：成交供应商、采购方、供货方三方代表</w:t>
      </w:r>
    </w:p>
    <w:p w14:paraId="48C4C9C4">
      <w:pPr>
        <w:spacing w:before="0" w:after="0"/>
        <w:ind w:firstLine="420"/>
        <w:jc w:val="left"/>
        <w:rPr>
          <w:b w:val="0"/>
          <w:bCs w:val="0"/>
        </w:rPr>
      </w:pPr>
      <w:r>
        <w:rPr>
          <w:rFonts w:ascii="Times New Roman" w:hAnsi="Times New Roman" w:eastAsia="仿宋_GB2312"/>
          <w:b w:val="0"/>
          <w:bCs w:val="0"/>
          <w:sz w:val="24"/>
        </w:rPr>
        <w:t>（2）验收依据：查验检验报告、食材卫生、是否新鲜等（具体的验收依据视不同食材另行制定）。</w:t>
      </w:r>
    </w:p>
    <w:p w14:paraId="20257B78">
      <w:pPr>
        <w:spacing w:before="0" w:after="0"/>
        <w:ind w:firstLine="420"/>
        <w:jc w:val="left"/>
        <w:rPr>
          <w:b w:val="0"/>
          <w:bCs w:val="0"/>
        </w:rPr>
      </w:pPr>
      <w:r>
        <w:rPr>
          <w:rFonts w:ascii="Times New Roman" w:hAnsi="Times New Roman" w:eastAsia="仿宋_GB2312"/>
          <w:b w:val="0"/>
          <w:bCs w:val="0"/>
          <w:sz w:val="24"/>
        </w:rPr>
        <w:t>（3）价格审定：查验供货方进货单据所载明的价格与岳阳市商务粮食局公布的价格或成交方所了解到的大型农贸市场价格是否相符，价格差距较大时，成交方应及时向采购方报告。</w:t>
      </w:r>
    </w:p>
    <w:p w14:paraId="498BD3E2">
      <w:pPr>
        <w:spacing w:before="0" w:after="0"/>
        <w:ind w:firstLine="420"/>
        <w:jc w:val="left"/>
        <w:rPr>
          <w:b w:val="0"/>
          <w:bCs w:val="0"/>
        </w:rPr>
      </w:pPr>
      <w:r>
        <w:rPr>
          <w:rFonts w:ascii="Times New Roman" w:hAnsi="Times New Roman" w:eastAsia="仿宋_GB2312"/>
          <w:b w:val="0"/>
          <w:bCs w:val="0"/>
          <w:sz w:val="24"/>
        </w:rPr>
        <w:t>（4）出具验收意见：合格（或不合格），不合格的食材退回供货方，所产生的一切损失和费用由供货方自行承担。</w:t>
      </w:r>
    </w:p>
    <w:p w14:paraId="5A4CEC18">
      <w:pPr>
        <w:spacing w:before="0" w:after="0"/>
        <w:ind w:firstLine="420"/>
        <w:jc w:val="left"/>
        <w:rPr>
          <w:b w:val="0"/>
          <w:bCs w:val="0"/>
        </w:rPr>
      </w:pPr>
      <w:r>
        <w:rPr>
          <w:rFonts w:ascii="Times New Roman" w:hAnsi="Times New Roman" w:eastAsia="仿宋_GB2312"/>
          <w:b w:val="0"/>
          <w:bCs w:val="0"/>
          <w:sz w:val="24"/>
        </w:rPr>
        <w:t>（四）食堂服务履约验收</w:t>
      </w:r>
    </w:p>
    <w:p w14:paraId="36C9ECAA">
      <w:pPr>
        <w:spacing w:before="0" w:after="0"/>
        <w:ind w:firstLine="420"/>
        <w:jc w:val="left"/>
        <w:rPr>
          <w:rFonts w:ascii="Times New Roman" w:hAnsi="Times New Roman" w:eastAsia="仿宋_GB2312"/>
          <w:b w:val="0"/>
          <w:bCs w:val="0"/>
          <w:sz w:val="24"/>
        </w:rPr>
      </w:pPr>
      <w:r>
        <w:rPr>
          <w:rFonts w:ascii="Times New Roman" w:hAnsi="Times New Roman" w:eastAsia="仿宋_GB2312"/>
          <w:b w:val="0"/>
          <w:bCs w:val="0"/>
          <w:sz w:val="24"/>
        </w:rPr>
        <w:t>1、履约验收内容：营养、卫生、健康、节约。验收标准要包括所有客观、量化指标。不能明确客观标准、涉及主观判断的，可以通过在采购人、使用人中开展问卷调查等方式，转化为客观、量化的验收标准。</w:t>
      </w:r>
    </w:p>
    <w:p w14:paraId="2C73B3A9">
      <w:pPr>
        <w:spacing w:before="0" w:after="0"/>
        <w:ind w:firstLine="420"/>
        <w:jc w:val="left"/>
        <w:rPr>
          <w:rFonts w:ascii="Times New Roman" w:hAnsi="Times New Roman" w:eastAsia="仿宋_GB2312"/>
          <w:b w:val="0"/>
          <w:bCs w:val="0"/>
          <w:sz w:val="24"/>
        </w:rPr>
      </w:pPr>
      <w:r>
        <w:rPr>
          <w:rFonts w:hint="eastAsia"/>
          <w:b w:val="0"/>
          <w:bCs w:val="0"/>
          <w:sz w:val="24"/>
          <w:lang w:val="en-US" w:eastAsia="zh-CN"/>
        </w:rPr>
        <w:t>2、</w:t>
      </w:r>
      <w:r>
        <w:rPr>
          <w:rFonts w:ascii="Times New Roman" w:hAnsi="Times New Roman" w:eastAsia="仿宋_GB2312"/>
          <w:b w:val="0"/>
          <w:bCs w:val="0"/>
          <w:sz w:val="24"/>
        </w:rPr>
        <w:t>履约验收标准：采购人不定期组织就餐人员对食堂的满意度进行测评，低于80%的给予警告。满意度连续三次低于80%的，采购人有权终止合同。</w:t>
      </w:r>
    </w:p>
    <w:p w14:paraId="4695B47A">
      <w:pPr>
        <w:spacing w:before="0" w:after="0"/>
        <w:ind w:firstLine="420"/>
        <w:jc w:val="left"/>
        <w:rPr>
          <w:b w:val="0"/>
          <w:bCs w:val="0"/>
        </w:rPr>
      </w:pPr>
      <w:r>
        <w:rPr>
          <w:rFonts w:hint="eastAsia"/>
          <w:b w:val="0"/>
          <w:bCs w:val="0"/>
          <w:sz w:val="24"/>
          <w:lang w:val="en-US" w:eastAsia="zh-CN"/>
        </w:rPr>
        <w:t>3、</w:t>
      </w:r>
      <w:r>
        <w:rPr>
          <w:rFonts w:ascii="Times New Roman" w:hAnsi="Times New Roman" w:eastAsia="仿宋_GB2312"/>
          <w:b w:val="0"/>
          <w:bCs w:val="0"/>
          <w:sz w:val="24"/>
        </w:rPr>
        <w:t>成交供应商出现安全事故处理不当造成重大影响的，与食材供应商串通影响食堂成本和正常经营的，发生群体性中毒或者其他事件的，采购人有权随时解除合约，并要求赔偿。</w:t>
      </w:r>
    </w:p>
    <w:p w14:paraId="2A55A85C">
      <w:pPr>
        <w:spacing w:before="0" w:after="0"/>
        <w:ind w:firstLine="420"/>
        <w:jc w:val="left"/>
        <w:rPr>
          <w:b w:val="0"/>
          <w:bCs w:val="0"/>
        </w:rPr>
      </w:pPr>
      <w:r>
        <w:rPr>
          <w:rFonts w:ascii="Times New Roman" w:hAnsi="Times New Roman" w:eastAsia="仿宋_GB2312"/>
          <w:b w:val="0"/>
          <w:bCs w:val="0"/>
          <w:sz w:val="24"/>
        </w:rPr>
        <w:t>（五）费用结算：费用按月度支付，据实申报结算，采购人应及时支付。</w:t>
      </w:r>
    </w:p>
    <w:p w14:paraId="75678480">
      <w:pPr>
        <w:spacing w:before="0" w:after="0"/>
        <w:ind w:firstLine="420"/>
        <w:jc w:val="left"/>
        <w:rPr>
          <w:b w:val="0"/>
          <w:bCs w:val="0"/>
        </w:rPr>
      </w:pPr>
      <w:r>
        <w:rPr>
          <w:rFonts w:ascii="Times New Roman" w:hAnsi="Times New Roman" w:eastAsia="仿宋_GB2312"/>
          <w:b w:val="0"/>
          <w:bCs w:val="0"/>
          <w:sz w:val="24"/>
        </w:rPr>
        <w:t>三、合同签订：成交供应商应在成交结果公示结束30日内与采购人签订合同，如成交供应商不按约定时间与采购人签订合同，则视为成交供应商违约并承担违约责任。</w:t>
      </w:r>
    </w:p>
    <w:p w14:paraId="47C9DE81">
      <w:pPr>
        <w:spacing w:before="0" w:after="0"/>
        <w:ind w:firstLine="420"/>
        <w:jc w:val="left"/>
        <w:rPr>
          <w:b w:val="0"/>
          <w:bCs w:val="0"/>
        </w:rPr>
      </w:pPr>
      <w:r>
        <w:rPr>
          <w:rFonts w:ascii="Times New Roman" w:hAnsi="Times New Roman" w:eastAsia="仿宋_GB2312"/>
          <w:b w:val="0"/>
          <w:bCs w:val="0"/>
          <w:sz w:val="24"/>
        </w:rPr>
        <w:t>四、食堂设备和厨具移交管理</w:t>
      </w:r>
    </w:p>
    <w:p w14:paraId="078B31DF">
      <w:pPr>
        <w:spacing w:before="0" w:after="0"/>
        <w:ind w:firstLine="420"/>
        <w:jc w:val="left"/>
        <w:rPr>
          <w:b w:val="0"/>
          <w:bCs w:val="0"/>
        </w:rPr>
      </w:pPr>
      <w:r>
        <w:rPr>
          <w:rFonts w:ascii="Times New Roman" w:hAnsi="Times New Roman" w:eastAsia="仿宋_GB2312"/>
          <w:b w:val="0"/>
          <w:bCs w:val="0"/>
          <w:sz w:val="24"/>
        </w:rPr>
        <w:t>1. 成交供应商应在合同签订后15日内向采购人提交食堂移交和接管的实施计划，并派驻食堂管理人员（包括食堂负责人等）。无论成交供应商人员是否到位，食堂经营管理责任应从食堂交接之日起由成交供应商负责。</w:t>
      </w:r>
    </w:p>
    <w:p w14:paraId="2899872F">
      <w:pPr>
        <w:spacing w:before="0" w:after="0"/>
        <w:ind w:firstLine="420"/>
        <w:jc w:val="left"/>
        <w:rPr>
          <w:b w:val="0"/>
          <w:bCs w:val="0"/>
        </w:rPr>
      </w:pPr>
      <w:r>
        <w:rPr>
          <w:rFonts w:ascii="Times New Roman" w:hAnsi="Times New Roman" w:eastAsia="仿宋_GB2312"/>
          <w:b w:val="0"/>
          <w:bCs w:val="0"/>
          <w:sz w:val="24"/>
        </w:rPr>
        <w:t>2. 成交供应商应于食堂设备设施接收时必须进行全面及仔细的检验，以确保符合食堂日常运营管理的正常要求。</w:t>
      </w:r>
    </w:p>
    <w:p w14:paraId="77BF9BF7">
      <w:pPr>
        <w:spacing w:before="0" w:after="0"/>
        <w:ind w:firstLine="420"/>
        <w:jc w:val="left"/>
        <w:rPr>
          <w:b w:val="0"/>
          <w:bCs w:val="0"/>
        </w:rPr>
      </w:pPr>
      <w:r>
        <w:rPr>
          <w:rFonts w:ascii="Times New Roman" w:hAnsi="Times New Roman" w:eastAsia="仿宋_GB2312"/>
          <w:b w:val="0"/>
          <w:bCs w:val="0"/>
          <w:sz w:val="24"/>
        </w:rPr>
        <w:t>3. 成交供应商对接收后的食堂设备设施使用情况具有监管责任，并做好设备的日常维护，对出现非正常损坏的设备设施负有维修责任。</w:t>
      </w:r>
    </w:p>
    <w:p w14:paraId="416264A1">
      <w:pPr>
        <w:spacing w:before="0" w:after="0"/>
        <w:ind w:firstLine="420"/>
        <w:jc w:val="left"/>
        <w:rPr>
          <w:b w:val="0"/>
          <w:bCs w:val="0"/>
        </w:rPr>
      </w:pPr>
      <w:r>
        <w:rPr>
          <w:rFonts w:ascii="Times New Roman" w:hAnsi="Times New Roman" w:eastAsia="仿宋_GB2312"/>
          <w:b w:val="0"/>
          <w:bCs w:val="0"/>
          <w:sz w:val="24"/>
        </w:rPr>
        <w:t>4. 成交供应商负责定期保养厨房内的设备、设施及厨房用具等，对出现正常损坏的设备设施负有维修责任，以确保服务正常进行。</w:t>
      </w:r>
    </w:p>
    <w:p w14:paraId="241DBD39">
      <w:pPr>
        <w:spacing w:before="0" w:after="0"/>
        <w:ind w:firstLine="420"/>
        <w:jc w:val="left"/>
        <w:rPr>
          <w:b w:val="0"/>
          <w:bCs w:val="0"/>
        </w:rPr>
      </w:pPr>
      <w:r>
        <w:rPr>
          <w:rFonts w:ascii="Times New Roman" w:hAnsi="Times New Roman" w:eastAsia="仿宋_GB2312"/>
          <w:b w:val="0"/>
          <w:bCs w:val="0"/>
          <w:sz w:val="24"/>
        </w:rPr>
        <w:t>5. 交接后设备和厨具人为损坏的由成交供应商负责维修，丢失的由成交供应商照价赔偿。</w:t>
      </w:r>
    </w:p>
    <w:p w14:paraId="1940D1F0">
      <w:pPr>
        <w:spacing w:before="0" w:after="0"/>
        <w:ind w:firstLine="420"/>
        <w:jc w:val="left"/>
        <w:rPr>
          <w:rFonts w:ascii="Times New Roman" w:hAnsi="Times New Roman" w:eastAsia="仿宋_GB2312"/>
          <w:b w:val="0"/>
          <w:bCs w:val="0"/>
          <w:sz w:val="24"/>
        </w:rPr>
        <w:sectPr>
          <w:pgSz w:w="11906" w:h="16838"/>
          <w:pgMar w:top="1440" w:right="1797" w:bottom="1440" w:left="1797" w:header="720" w:footer="720" w:gutter="0"/>
          <w:cols w:space="720" w:num="1"/>
          <w:docGrid w:linePitch="360" w:charSpace="0"/>
        </w:sectPr>
      </w:pPr>
      <w:r>
        <w:rPr>
          <w:rFonts w:ascii="Times New Roman" w:hAnsi="Times New Roman" w:eastAsia="仿宋_GB2312"/>
          <w:b w:val="0"/>
          <w:bCs w:val="0"/>
          <w:sz w:val="24"/>
        </w:rPr>
        <w:t>对于上述项目要求，投标人应在投标文件中进行回应，作出承诺及说明。</w:t>
      </w:r>
    </w:p>
    <w:p w14:paraId="507CF33C">
      <w:pPr>
        <w:rPr>
          <w:b w:val="0"/>
          <w:bCs w:val="0"/>
        </w:rPr>
      </w:pPr>
    </w:p>
    <w:p w14:paraId="4D3A2900">
      <w:pPr>
        <w:spacing w:before="240" w:after="240"/>
        <w:jc w:val="center"/>
        <w:rPr>
          <w:b w:val="0"/>
          <w:bCs w:val="0"/>
        </w:rPr>
      </w:pPr>
      <w:r>
        <w:rPr>
          <w:rFonts w:ascii="Times New Roman" w:hAnsi="Times New Roman" w:eastAsia="黑体"/>
          <w:b w:val="0"/>
          <w:bCs w:val="0"/>
          <w:sz w:val="32"/>
        </w:rPr>
        <w:t>第五章 投标文件</w:t>
      </w:r>
    </w:p>
    <w:p w14:paraId="4960473C">
      <w:pPr>
        <w:spacing w:before="240" w:after="0"/>
        <w:jc w:val="left"/>
        <w:rPr>
          <w:b w:val="0"/>
          <w:bCs w:val="0"/>
        </w:rPr>
      </w:pPr>
    </w:p>
    <w:p w14:paraId="290186F9">
      <w:pPr>
        <w:spacing w:before="240" w:after="240"/>
        <w:jc w:val="center"/>
        <w:rPr>
          <w:rFonts w:ascii="Times New Roman" w:hAnsi="Times New Roman" w:eastAsia="黑体"/>
          <w:b w:val="0"/>
          <w:bCs w:val="0"/>
          <w:sz w:val="84"/>
          <w:szCs w:val="84"/>
        </w:rPr>
      </w:pPr>
      <w:r>
        <w:rPr>
          <w:rFonts w:ascii="Times New Roman" w:hAnsi="Times New Roman" w:eastAsia="黑体"/>
          <w:b w:val="0"/>
          <w:bCs w:val="0"/>
          <w:sz w:val="84"/>
          <w:szCs w:val="84"/>
        </w:rPr>
        <w:t>投 标 文 件</w:t>
      </w:r>
    </w:p>
    <w:p w14:paraId="4AE4E311">
      <w:pPr>
        <w:adjustRightInd w:val="0"/>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2"/>
          <w:szCs w:val="32"/>
          <w:highlight w:val="none"/>
        </w:rPr>
        <w:t xml:space="preserve">          </w:t>
      </w:r>
    </w:p>
    <w:p w14:paraId="4D457863">
      <w:pPr>
        <w:pStyle w:val="26"/>
        <w:adjustRightInd w:val="0"/>
        <w:snapToGrid w:val="0"/>
        <w:spacing w:line="360" w:lineRule="auto"/>
        <w:ind w:firstLine="1988" w:firstLineChars="660"/>
        <w:outlineLvl w:val="0"/>
        <w:rPr>
          <w:rFonts w:hint="eastAsia" w:hAnsi="宋体" w:cs="宋体"/>
          <w:b/>
          <w:bCs/>
          <w:color w:val="auto"/>
          <w:sz w:val="30"/>
          <w:szCs w:val="30"/>
          <w:highlight w:val="none"/>
        </w:rPr>
      </w:pPr>
      <w:bookmarkStart w:id="0" w:name="_Toc2645"/>
      <w:bookmarkStart w:id="1" w:name="_Toc21061"/>
      <w:bookmarkStart w:id="2" w:name="_Toc340"/>
      <w:bookmarkStart w:id="3" w:name="_Toc4103"/>
      <w:bookmarkStart w:id="4" w:name="_Toc22902"/>
    </w:p>
    <w:p w14:paraId="6FF09846">
      <w:pPr>
        <w:pStyle w:val="26"/>
        <w:adjustRightInd w:val="0"/>
        <w:snapToGrid w:val="0"/>
        <w:spacing w:line="360" w:lineRule="auto"/>
        <w:ind w:firstLine="1988" w:firstLineChars="660"/>
        <w:outlineLvl w:val="0"/>
        <w:rPr>
          <w:rFonts w:hint="eastAsia" w:hAnsi="宋体" w:cs="宋体"/>
          <w:b/>
          <w:bCs/>
          <w:color w:val="auto"/>
          <w:sz w:val="30"/>
          <w:szCs w:val="30"/>
          <w:highlight w:val="none"/>
          <w:u w:val="single"/>
        </w:rPr>
      </w:pPr>
      <w:r>
        <w:rPr>
          <w:rFonts w:hint="eastAsia" w:hAnsi="宋体" w:cs="宋体"/>
          <w:b/>
          <w:bCs/>
          <w:color w:val="auto"/>
          <w:sz w:val="30"/>
          <w:szCs w:val="30"/>
          <w:highlight w:val="none"/>
        </w:rPr>
        <w:t>采购项目名称</w:t>
      </w:r>
      <w:bookmarkEnd w:id="0"/>
      <w:bookmarkEnd w:id="1"/>
      <w:bookmarkEnd w:id="2"/>
      <w:bookmarkEnd w:id="3"/>
      <w:bookmarkEnd w:id="4"/>
      <w:r>
        <w:rPr>
          <w:rFonts w:hint="eastAsia" w:hAnsi="宋体" w:cs="宋体"/>
          <w:b/>
          <w:bCs/>
          <w:color w:val="auto"/>
          <w:sz w:val="30"/>
          <w:szCs w:val="30"/>
          <w:highlight w:val="none"/>
        </w:rPr>
        <w:t>：</w:t>
      </w:r>
      <w:r>
        <w:rPr>
          <w:rFonts w:hint="eastAsia" w:hAnsi="宋体" w:cs="宋体"/>
          <w:b/>
          <w:bCs/>
          <w:color w:val="auto"/>
          <w:sz w:val="30"/>
          <w:szCs w:val="30"/>
          <w:highlight w:val="none"/>
          <w:lang w:val="en-US" w:eastAsia="zh-CN"/>
        </w:rPr>
        <w:t xml:space="preserve"> </w:t>
      </w:r>
      <w:r>
        <w:rPr>
          <w:rFonts w:hint="eastAsia" w:hAnsi="宋体" w:cs="宋体"/>
          <w:b/>
          <w:bCs/>
          <w:color w:val="auto"/>
          <w:sz w:val="30"/>
          <w:szCs w:val="30"/>
          <w:highlight w:val="none"/>
          <w:u w:val="single"/>
        </w:rPr>
        <w:t xml:space="preserve"> </w:t>
      </w:r>
      <w:r>
        <w:rPr>
          <w:rFonts w:hint="eastAsia" w:hAnsi="宋体" w:cs="宋体"/>
          <w:b/>
          <w:bCs/>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hint="eastAsia" w:hAnsi="宋体" w:cs="宋体"/>
          <w:b w:val="0"/>
          <w:bCs w:val="0"/>
          <w:color w:val="FFFFFF" w:themeColor="background1"/>
          <w:sz w:val="30"/>
          <w:szCs w:val="30"/>
          <w:highlight w:val="none"/>
          <w:u w:val="single"/>
          <w14:textFill>
            <w14:solidFill>
              <w14:schemeClr w14:val="bg1"/>
            </w14:solidFill>
          </w14:textFill>
        </w:rPr>
        <w:t>采购项目名称</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hint="eastAsia" w:hAnsi="宋体" w:cs="宋体"/>
          <w:b/>
          <w:bCs/>
          <w:color w:val="auto"/>
          <w:sz w:val="30"/>
          <w:szCs w:val="30"/>
          <w:highlight w:val="none"/>
          <w:u w:val="single"/>
          <w:lang w:val="en-US" w:eastAsia="zh-CN"/>
        </w:rPr>
        <w:t xml:space="preserve"> </w:t>
      </w:r>
      <w:r>
        <w:rPr>
          <w:rFonts w:hint="eastAsia" w:hAnsi="宋体" w:cs="宋体"/>
          <w:b/>
          <w:bCs/>
          <w:color w:val="auto"/>
          <w:sz w:val="30"/>
          <w:szCs w:val="30"/>
          <w:highlight w:val="none"/>
          <w:u w:val="single"/>
        </w:rPr>
        <w:t xml:space="preserve">  </w:t>
      </w:r>
    </w:p>
    <w:p w14:paraId="3C9B0F04">
      <w:pPr>
        <w:pStyle w:val="26"/>
        <w:adjustRightInd w:val="0"/>
        <w:snapToGrid w:val="0"/>
        <w:spacing w:line="360" w:lineRule="auto"/>
        <w:ind w:firstLine="1988" w:firstLineChars="660"/>
        <w:outlineLvl w:val="0"/>
        <w:rPr>
          <w:rFonts w:hint="eastAsia" w:hAnsi="宋体" w:cs="宋体"/>
          <w:b/>
          <w:bCs/>
          <w:color w:val="auto"/>
          <w:sz w:val="30"/>
          <w:szCs w:val="30"/>
          <w:highlight w:val="none"/>
        </w:rPr>
      </w:pPr>
      <w:bookmarkStart w:id="5" w:name="_Toc14006"/>
      <w:bookmarkStart w:id="6" w:name="_Toc15226"/>
      <w:bookmarkStart w:id="7" w:name="_Toc31066"/>
      <w:bookmarkStart w:id="8" w:name="_Toc20296"/>
      <w:bookmarkStart w:id="9" w:name="_Toc18098"/>
      <w:r>
        <w:rPr>
          <w:rFonts w:hint="eastAsia" w:hAnsi="宋体" w:cs="宋体"/>
          <w:b/>
          <w:bCs/>
          <w:color w:val="auto"/>
          <w:sz w:val="30"/>
          <w:szCs w:val="30"/>
          <w:highlight w:val="none"/>
        </w:rPr>
        <w:t>采   购   人：</w:t>
      </w:r>
      <w:bookmarkEnd w:id="5"/>
      <w:bookmarkEnd w:id="6"/>
      <w:bookmarkEnd w:id="7"/>
      <w:bookmarkEnd w:id="8"/>
      <w:bookmarkEnd w:id="9"/>
      <w:r>
        <w:rPr>
          <w:rFonts w:hint="eastAsia" w:hAnsi="宋体" w:cs="宋体"/>
          <w:b/>
          <w:bCs/>
          <w:color w:val="auto"/>
          <w:sz w:val="30"/>
          <w:szCs w:val="30"/>
          <w:highlight w:val="none"/>
          <w:lang w:val="en-US" w:eastAsia="zh-CN"/>
        </w:rPr>
        <w:t xml:space="preserve"> </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 xml:space="preserve"> )</w:t>
      </w:r>
      <w:r>
        <w:rPr>
          <w:rFonts w:hint="eastAsia" w:hAnsi="宋体" w:cs="宋体"/>
          <w:b w:val="0"/>
          <w:bCs w:val="0"/>
          <w:color w:val="auto"/>
          <w:sz w:val="30"/>
          <w:szCs w:val="30"/>
          <w:highlight w:val="none"/>
          <w:u w:val="single"/>
        </w:rPr>
        <w:t xml:space="preserve"> </w:t>
      </w:r>
      <w:r>
        <w:rPr>
          <w:rFonts w:hint="eastAsia" w:hAnsi="宋体" w:cs="宋体"/>
          <w:b/>
          <w:bCs/>
          <w:color w:val="auto"/>
          <w:sz w:val="30"/>
          <w:szCs w:val="30"/>
          <w:highlight w:val="none"/>
          <w:u w:val="single"/>
        </w:rPr>
        <w:t xml:space="preserve">                 </w:t>
      </w:r>
    </w:p>
    <w:p w14:paraId="2CD85CAF">
      <w:pPr>
        <w:adjustRightInd w:val="0"/>
        <w:snapToGrid w:val="0"/>
        <w:spacing w:line="360" w:lineRule="auto"/>
        <w:rPr>
          <w:rFonts w:hint="eastAsia" w:ascii="宋体" w:hAnsi="宋体" w:cs="宋体"/>
          <w:color w:val="auto"/>
          <w:sz w:val="30"/>
          <w:szCs w:val="30"/>
          <w:highlight w:val="none"/>
        </w:rPr>
      </w:pPr>
    </w:p>
    <w:p w14:paraId="1A47D11A">
      <w:pPr>
        <w:adjustRightInd w:val="0"/>
        <w:snapToGrid w:val="0"/>
        <w:rPr>
          <w:rFonts w:hint="eastAsia" w:ascii="宋体" w:hAnsi="宋体" w:cs="宋体"/>
          <w:color w:val="auto"/>
          <w:sz w:val="30"/>
          <w:szCs w:val="30"/>
          <w:highlight w:val="none"/>
        </w:rPr>
      </w:pPr>
    </w:p>
    <w:p w14:paraId="51F89FA5">
      <w:pPr>
        <w:adjustRightInd w:val="0"/>
        <w:snapToGrid w:val="0"/>
        <w:spacing w:line="360" w:lineRule="auto"/>
        <w:rPr>
          <w:rFonts w:hint="eastAsia" w:ascii="宋体" w:hAnsi="宋体" w:cs="宋体"/>
          <w:color w:val="auto"/>
          <w:sz w:val="30"/>
          <w:szCs w:val="30"/>
          <w:highlight w:val="none"/>
        </w:rPr>
      </w:pPr>
    </w:p>
    <w:p w14:paraId="4F3D2862">
      <w:pPr>
        <w:adjustRightInd w:val="0"/>
        <w:snapToGrid w:val="0"/>
        <w:spacing w:line="360" w:lineRule="auto"/>
        <w:rPr>
          <w:rFonts w:hint="eastAsia" w:ascii="宋体" w:hAnsi="宋体" w:cs="宋体"/>
          <w:color w:val="auto"/>
          <w:sz w:val="30"/>
          <w:szCs w:val="30"/>
          <w:highlight w:val="none"/>
        </w:rPr>
      </w:pPr>
    </w:p>
    <w:p w14:paraId="1D7FAB42">
      <w:pPr>
        <w:adjustRightInd w:val="0"/>
        <w:snapToGrid w:val="0"/>
        <w:spacing w:line="360" w:lineRule="auto"/>
        <w:jc w:val="center"/>
        <w:outlineLvl w:val="0"/>
        <w:rPr>
          <w:rFonts w:hint="eastAsia" w:ascii="宋体" w:hAnsi="宋体" w:cs="宋体"/>
          <w:color w:val="auto"/>
          <w:sz w:val="32"/>
          <w:szCs w:val="32"/>
          <w:highlight w:val="none"/>
          <w:u w:val="single"/>
        </w:rPr>
      </w:pPr>
      <w:bookmarkStart w:id="10" w:name="_Toc27448"/>
      <w:bookmarkStart w:id="11" w:name="_Toc9840"/>
      <w:bookmarkStart w:id="12" w:name="_Toc22815"/>
      <w:bookmarkStart w:id="13" w:name="_Toc1247"/>
      <w:bookmarkStart w:id="14" w:name="_Toc27653"/>
      <w:r>
        <w:rPr>
          <w:rFonts w:hint="eastAsia" w:ascii="宋体" w:hAnsi="宋体" w:cs="宋体"/>
          <w:color w:val="auto"/>
          <w:sz w:val="32"/>
          <w:szCs w:val="32"/>
          <w:highlight w:val="none"/>
        </w:rPr>
        <w:t>供应商</w:t>
      </w:r>
      <w:bookmarkEnd w:id="10"/>
      <w:bookmarkEnd w:id="11"/>
      <w:bookmarkEnd w:id="12"/>
      <w:bookmarkEnd w:id="13"/>
      <w:bookmarkEnd w:id="14"/>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cs="宋体"/>
          <w:color w:val="FFFFFF" w:themeColor="background1"/>
          <w:sz w:val="32"/>
          <w:szCs w:val="32"/>
          <w:highlight w:val="none"/>
          <w:u w:val="single"/>
          <w:lang w:val="en-US" w:eastAsia="zh-CN"/>
          <w14:textFill>
            <w14:solidFill>
              <w14:schemeClr w14:val="bg1"/>
            </w14:solidFill>
          </w14:textFill>
        </w:rPr>
        <w:t>)</w:t>
      </w:r>
    </w:p>
    <w:p w14:paraId="1AD00A9D">
      <w:pPr>
        <w:jc w:val="center"/>
        <w:outlineLvl w:val="0"/>
        <w:rPr>
          <w:rFonts w:hint="eastAsia" w:ascii="宋体" w:hAnsi="宋体" w:cs="宋体"/>
          <w:color w:val="auto"/>
          <w:sz w:val="32"/>
          <w:szCs w:val="32"/>
          <w:highlight w:val="none"/>
        </w:rPr>
      </w:pPr>
      <w:bookmarkStart w:id="15" w:name="_Toc18660"/>
      <w:bookmarkStart w:id="16" w:name="_Toc9908"/>
      <w:bookmarkStart w:id="17" w:name="_Toc19638"/>
      <w:bookmarkStart w:id="18" w:name="_Toc30456"/>
      <w:bookmarkStart w:id="19" w:name="_Toc25030"/>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 xml:space="preserve">年 </w:t>
      </w: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 xml:space="preserve"> 月 </w:t>
      </w: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 xml:space="preserve"> 日</w:t>
      </w:r>
      <w:bookmarkEnd w:id="15"/>
      <w:bookmarkEnd w:id="16"/>
      <w:bookmarkEnd w:id="17"/>
      <w:bookmarkEnd w:id="18"/>
      <w:bookmarkEnd w:id="19"/>
    </w:p>
    <w:p w14:paraId="1843E54B">
      <w:pPr>
        <w:pStyle w:val="2"/>
        <w:rPr>
          <w:rFonts w:ascii="Times New Roman" w:hAnsi="Times New Roman" w:eastAsia="黑体"/>
          <w:b w:val="0"/>
          <w:bCs w:val="0"/>
          <w:sz w:val="84"/>
          <w:szCs w:val="84"/>
        </w:rPr>
      </w:pPr>
    </w:p>
    <w:p w14:paraId="361EA3FB">
      <w:pPr>
        <w:pStyle w:val="2"/>
        <w:rPr>
          <w:rFonts w:ascii="Times New Roman" w:hAnsi="Times New Roman" w:eastAsia="黑体"/>
          <w:b w:val="0"/>
          <w:bCs w:val="0"/>
          <w:sz w:val="84"/>
          <w:szCs w:val="84"/>
        </w:rPr>
      </w:pPr>
    </w:p>
    <w:p w14:paraId="3EEE9AE4">
      <w:pPr>
        <w:pStyle w:val="2"/>
      </w:pPr>
    </w:p>
    <w:p w14:paraId="5270A62A">
      <w:pPr>
        <w:pStyle w:val="2"/>
      </w:pPr>
    </w:p>
    <w:p w14:paraId="4554BB3D">
      <w:pPr>
        <w:keepNext w:val="0"/>
        <w:keepLines w:val="0"/>
        <w:pageBreakBefore w:val="0"/>
        <w:widowControl/>
        <w:kinsoku/>
        <w:wordWrap/>
        <w:overflowPunct/>
        <w:topLinePunct w:val="0"/>
        <w:bidi w:val="0"/>
        <w:snapToGrid/>
        <w:spacing w:before="240" w:after="240" w:line="360" w:lineRule="auto"/>
        <w:ind w:firstLine="0" w:firstLineChars="0"/>
        <w:jc w:val="left"/>
        <w:textAlignment w:val="auto"/>
        <w:rPr>
          <w:b w:val="0"/>
          <w:bCs w:val="0"/>
        </w:rPr>
      </w:pPr>
      <w:r>
        <w:rPr>
          <w:rFonts w:ascii="Times New Roman" w:hAnsi="Times New Roman" w:eastAsia="黑体"/>
          <w:b w:val="0"/>
          <w:bCs w:val="0"/>
          <w:sz w:val="28"/>
        </w:rPr>
        <w:t>一、投标声明</w:t>
      </w:r>
    </w:p>
    <w:p w14:paraId="247F27C1">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致</w:t>
      </w:r>
      <w:r>
        <w:rPr>
          <w:rFonts w:ascii="Times New Roman" w:hAnsi="Times New Roman" w:eastAsia="仿宋_GB2312"/>
          <w:b w:val="0"/>
          <w:bCs w:val="0"/>
          <w:sz w:val="24"/>
          <w:u w:val="single"/>
        </w:rPr>
        <w:t>岳阳邦盛实业有限公司</w:t>
      </w:r>
      <w:r>
        <w:rPr>
          <w:rFonts w:ascii="Times New Roman" w:hAnsi="Times New Roman" w:eastAsia="仿宋_GB2312"/>
          <w:b w:val="0"/>
          <w:bCs w:val="0"/>
          <w:sz w:val="24"/>
        </w:rPr>
        <w:t>：</w:t>
      </w:r>
    </w:p>
    <w:p w14:paraId="3AA08F88">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我方已仔细研究了</w:t>
      </w:r>
      <w:r>
        <w:rPr>
          <w:rFonts w:ascii="Times New Roman" w:hAnsi="Times New Roman" w:eastAsia="仿宋_GB2312"/>
          <w:b w:val="0"/>
          <w:bCs w:val="0"/>
          <w:sz w:val="24"/>
          <w:u w:val="single"/>
        </w:rPr>
        <w:t>岳阳邦盛实业有限公司2026年食堂运营服务项目</w:t>
      </w:r>
      <w:r>
        <w:rPr>
          <w:rFonts w:ascii="Times New Roman" w:hAnsi="Times New Roman" w:eastAsia="仿宋_GB2312"/>
          <w:b w:val="0"/>
          <w:bCs w:val="0"/>
          <w:sz w:val="24"/>
        </w:rPr>
        <w:t>（项目名称）的比选文件的全部内容，知悉参加比选的风险，我方承诺接受比选文件的全部条款且无任何异议。</w:t>
      </w:r>
    </w:p>
    <w:p w14:paraId="719A7E3C">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一、我方提交投标文件正本一份和副本一式叁份，并保证投标文件提供的数据和资料全部内容真实、合法、准确和完整，我们对此负责，并愿承担由此引起的法律责任。</w:t>
      </w:r>
    </w:p>
    <w:p w14:paraId="04564DD8">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二、我方承诺按贵方要求的人员配置（厨师2名、服务员3名）提供劳务服务，服务费用每年</w:t>
      </w:r>
      <w:r>
        <w:rPr>
          <w:rFonts w:ascii="Times New Roman" w:hAnsi="Times New Roman" w:eastAsia="仿宋_GB2312"/>
          <w:b w:val="0"/>
          <w:bCs w:val="0"/>
          <w:sz w:val="24"/>
          <w:u w:val="single"/>
        </w:rPr>
        <w:t xml:space="preserve">           </w:t>
      </w:r>
      <w:r>
        <w:rPr>
          <w:rFonts w:ascii="Times New Roman" w:hAnsi="Times New Roman" w:eastAsia="仿宋_GB2312"/>
          <w:b w:val="0"/>
          <w:bCs w:val="0"/>
          <w:sz w:val="24"/>
        </w:rPr>
        <w:t>元。</w:t>
      </w:r>
    </w:p>
    <w:p w14:paraId="0F500496">
      <w:pPr>
        <w:keepNext w:val="0"/>
        <w:keepLines w:val="0"/>
        <w:pageBreakBefore w:val="0"/>
        <w:widowControl/>
        <w:tabs>
          <w:tab w:val="left" w:pos="916"/>
          <w:tab w:val="left" w:pos="10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spacing w:line="360" w:lineRule="auto"/>
        <w:ind w:firstLine="0" w:firstLineChars="0"/>
        <w:textAlignment w:val="auto"/>
        <w:rPr>
          <w:b w:val="0"/>
          <w:bCs w:val="0"/>
        </w:rPr>
      </w:pPr>
      <w:r>
        <w:rPr>
          <w:rFonts w:ascii="Times New Roman" w:hAnsi="Times New Roman" w:eastAsia="仿宋_GB2312"/>
          <w:b w:val="0"/>
          <w:bCs w:val="0"/>
          <w:sz w:val="24"/>
        </w:rPr>
        <w:t>三、我方承诺按贵方要求的用餐标准提供菜品，</w:t>
      </w:r>
      <w:r>
        <w:rPr>
          <w:rFonts w:hint="eastAsia" w:hAnsi="宋体" w:cs="宋体"/>
          <w:color w:val="auto"/>
          <w:highlight w:val="none"/>
          <w:lang w:val="en-US" w:eastAsia="zh-CN"/>
        </w:rPr>
        <w:t>并按贵方提供的标准收取餐费。</w:t>
      </w:r>
      <w:r>
        <w:rPr>
          <w:rFonts w:ascii="Times New Roman" w:hAnsi="Times New Roman" w:eastAsia="仿宋_GB2312"/>
          <w:b w:val="0"/>
          <w:bCs w:val="0"/>
          <w:sz w:val="24"/>
        </w:rPr>
        <w:t>具体如下：（1）公司正式员工（含劳务派遣人员）：早餐6元/人、午餐20元/人、晚餐20元/人；（2）公司核定的其他企业人员：早餐8元/人、午餐25元/人、晚餐25元/人。</w:t>
      </w:r>
    </w:p>
    <w:p w14:paraId="482C6A03">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四、我方愿意向贵方提供任何与本项采购有关的数据、情况和技术资料。若贵方需要，我方愿意提供我方作出的一切承诺的证明资料。</w:t>
      </w:r>
    </w:p>
    <w:p w14:paraId="3218E91F">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五、我方愿意按比选文件要求遵守贵公司相关规定。</w:t>
      </w:r>
    </w:p>
    <w:p w14:paraId="6A639777">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六、我方承诺遵守有关规定，保证在获得成交资格后，按照比选文件确定的事项签订采购合同，履行双方所签订的合同，并承担合同规定的责任和义务。</w:t>
      </w:r>
    </w:p>
    <w:p w14:paraId="02C8422D">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七、我方在此声明：</w:t>
      </w:r>
    </w:p>
    <w:p w14:paraId="0B17B3AC">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（一）我方与采购人或采购代理机构不存在隶属关系或者其他利害关系。</w:t>
      </w:r>
    </w:p>
    <w:p w14:paraId="67F93223">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（二）我方与参加本项目的其他供应商不存在控股、关联关系，或者与其他供应商法定代表人（或者负责人）为同一人。</w:t>
      </w:r>
    </w:p>
    <w:p w14:paraId="49FBDF8D">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（三）我方未为本项目前期准备提供设计或咨询服务。</w:t>
      </w:r>
    </w:p>
    <w:p w14:paraId="1039A9CE">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（四）我方承诺（承诺期：成立三年以上的，为提交首次投标文件截止时间前三年内；成立不足三年的，为实际时间）：</w:t>
      </w:r>
    </w:p>
    <w:p w14:paraId="54456F72">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1、我方依法缴纳了各项税费及各项社会保障资金，没有偷税、漏税及欠缴行为。</w:t>
      </w:r>
    </w:p>
    <w:p w14:paraId="377CA0B7">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2、我方在经营活动中没有存在下列重大违法记录：</w:t>
      </w:r>
    </w:p>
    <w:p w14:paraId="51D4BF5B">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(1)受到刑事处罚；</w:t>
      </w:r>
    </w:p>
    <w:p w14:paraId="581FA56E">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(2)受到三万元以上的罚款、责令停产停业、在一至三年内禁止参加采购活动、暂扣或者吊销许可证、暂扣或者吊销执照的行政处罚。</w:t>
      </w:r>
    </w:p>
    <w:p w14:paraId="3CEBC28F">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rFonts w:hint="eastAsia"/>
          <w:b w:val="0"/>
          <w:bCs w:val="0"/>
          <w:sz w:val="24"/>
          <w:lang w:val="en-US" w:eastAsia="zh-CN"/>
        </w:rPr>
      </w:pPr>
      <w:r>
        <w:rPr>
          <w:rFonts w:ascii="Times New Roman" w:hAnsi="Times New Roman" w:eastAsia="仿宋_GB2312"/>
          <w:b w:val="0"/>
          <w:bCs w:val="0"/>
          <w:sz w:val="24"/>
        </w:rPr>
        <w:t>附件1：法定代表人身份证明</w:t>
      </w:r>
      <w:r>
        <w:rPr>
          <w:rFonts w:hint="eastAsia"/>
          <w:b w:val="0"/>
          <w:bCs w:val="0"/>
          <w:sz w:val="24"/>
          <w:lang w:val="en-US" w:eastAsia="zh-CN"/>
        </w:rPr>
        <w:t xml:space="preserve">   </w:t>
      </w:r>
    </w:p>
    <w:p w14:paraId="59595850">
      <w:pPr>
        <w:keepNext w:val="0"/>
        <w:keepLines w:val="0"/>
        <w:pageBreakBefore w:val="0"/>
        <w:widowControl/>
        <w:kinsoku/>
        <w:wordWrap/>
        <w:overflowPunct/>
        <w:topLinePunct w:val="0"/>
        <w:bidi w:val="0"/>
        <w:snapToGrid/>
        <w:spacing w:before="0" w:after="0" w:line="360" w:lineRule="auto"/>
        <w:ind w:firstLine="0" w:firstLineChars="0"/>
        <w:jc w:val="left"/>
        <w:textAlignment w:val="auto"/>
        <w:rPr>
          <w:b w:val="0"/>
          <w:bCs w:val="0"/>
        </w:rPr>
      </w:pPr>
      <w:r>
        <w:rPr>
          <w:rFonts w:ascii="Times New Roman" w:hAnsi="Times New Roman" w:eastAsia="仿宋_GB2312"/>
          <w:b w:val="0"/>
          <w:bCs w:val="0"/>
          <w:sz w:val="24"/>
        </w:rPr>
        <w:t>附件2：法定代表人授权书</w:t>
      </w:r>
    </w:p>
    <w:p w14:paraId="505F9CBA">
      <w:pPr>
        <w:keepNext w:val="0"/>
        <w:keepLines w:val="0"/>
        <w:pageBreakBefore w:val="0"/>
        <w:widowControl/>
        <w:kinsoku/>
        <w:wordWrap/>
        <w:overflowPunct/>
        <w:topLinePunct w:val="0"/>
        <w:bidi w:val="0"/>
        <w:snapToGrid/>
        <w:spacing w:line="360" w:lineRule="auto"/>
        <w:ind w:firstLine="0" w:firstLineChars="0"/>
        <w:textAlignment w:val="auto"/>
        <w:rPr>
          <w:rFonts w:ascii="Times New Roman" w:hAnsi="Times New Roman" w:eastAsia="仿宋_GB2312"/>
          <w:b w:val="0"/>
          <w:bCs w:val="0"/>
          <w:sz w:val="24"/>
        </w:rPr>
      </w:pPr>
      <w:r>
        <w:rPr>
          <w:rFonts w:ascii="Times New Roman" w:hAnsi="Times New Roman" w:eastAsia="仿宋_GB2312"/>
          <w:b w:val="0"/>
          <w:bCs w:val="0"/>
          <w:sz w:val="24"/>
        </w:rPr>
        <w:t>供应商名称（盖单位章）：</w:t>
      </w:r>
    </w:p>
    <w:p w14:paraId="391FAABB">
      <w:pPr>
        <w:keepNext w:val="0"/>
        <w:keepLines w:val="0"/>
        <w:pageBreakBefore w:val="0"/>
        <w:widowControl/>
        <w:kinsoku/>
        <w:wordWrap/>
        <w:overflowPunct/>
        <w:topLinePunct w:val="0"/>
        <w:bidi w:val="0"/>
        <w:snapToGrid/>
        <w:spacing w:line="360" w:lineRule="auto"/>
        <w:ind w:firstLine="0" w:firstLineChars="0"/>
        <w:textAlignment w:val="auto"/>
        <w:rPr>
          <w:rFonts w:ascii="Times New Roman" w:hAnsi="Times New Roman" w:eastAsia="仿宋_GB2312"/>
          <w:b w:val="0"/>
          <w:bCs w:val="0"/>
          <w:sz w:val="24"/>
        </w:rPr>
      </w:pPr>
      <w:r>
        <w:rPr>
          <w:rFonts w:ascii="Times New Roman" w:hAnsi="Times New Roman" w:eastAsia="仿宋_GB2312"/>
          <w:b w:val="0"/>
          <w:bCs w:val="0"/>
          <w:sz w:val="24"/>
        </w:rPr>
        <w:t>法定代表人或其委托代理人（签字）：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hint="eastAsia" w:ascii="宋体" w:hAnsi="宋体" w:cs="宋体"/>
          <w:color w:val="auto"/>
          <w:szCs w:val="21"/>
          <w:highlight w:val="none"/>
          <w:u w:val="single"/>
        </w:rPr>
        <w:t xml:space="preserve"> </w:t>
      </w:r>
    </w:p>
    <w:p w14:paraId="76B74475">
      <w:pPr>
        <w:keepNext w:val="0"/>
        <w:keepLines w:val="0"/>
        <w:pageBreakBefore w:val="0"/>
        <w:widowControl/>
        <w:kinsoku/>
        <w:wordWrap/>
        <w:overflowPunct/>
        <w:topLinePunct w:val="0"/>
        <w:bidi w:val="0"/>
        <w:snapToGrid/>
        <w:spacing w:line="360" w:lineRule="auto"/>
        <w:ind w:firstLine="0" w:firstLineChars="0"/>
        <w:textAlignment w:val="auto"/>
        <w:rPr>
          <w:b w:val="0"/>
          <w:bCs w:val="0"/>
        </w:rPr>
      </w:pPr>
      <w:r>
        <w:rPr>
          <w:rFonts w:ascii="Times New Roman" w:hAnsi="Times New Roman" w:eastAsia="仿宋_GB2312"/>
          <w:b w:val="0"/>
          <w:bCs w:val="0"/>
          <w:sz w:val="24"/>
        </w:rPr>
        <w:t xml:space="preserve">日     期：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年</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月</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日</w:t>
      </w:r>
    </w:p>
    <w:p w14:paraId="0D8E7BC0">
      <w:pPr>
        <w:rPr>
          <w:b w:val="0"/>
          <w:bCs w:val="0"/>
        </w:rPr>
      </w:pPr>
      <w:r>
        <w:rPr>
          <w:b w:val="0"/>
          <w:bCs w:val="0"/>
        </w:rPr>
        <w:br w:type="page"/>
      </w:r>
    </w:p>
    <w:p w14:paraId="79CA28A7">
      <w:pPr>
        <w:pStyle w:val="2"/>
      </w:pPr>
    </w:p>
    <w:p w14:paraId="1A98FBF2">
      <w:pPr>
        <w:spacing w:before="240" w:after="240"/>
        <w:jc w:val="left"/>
        <w:rPr>
          <w:b w:val="0"/>
          <w:bCs w:val="0"/>
        </w:rPr>
      </w:pPr>
      <w:r>
        <w:rPr>
          <w:rFonts w:ascii="Times New Roman" w:hAnsi="Times New Roman" w:eastAsia="黑体"/>
          <w:b w:val="0"/>
          <w:bCs w:val="0"/>
          <w:sz w:val="28"/>
        </w:rPr>
        <w:t>附件1</w:t>
      </w:r>
    </w:p>
    <w:p w14:paraId="2529A9A9">
      <w:pPr>
        <w:spacing w:before="240" w:after="240"/>
        <w:jc w:val="center"/>
        <w:rPr>
          <w:b w:val="0"/>
          <w:bCs w:val="0"/>
        </w:rPr>
      </w:pPr>
      <w:r>
        <w:rPr>
          <w:rFonts w:ascii="Times New Roman" w:hAnsi="Times New Roman" w:eastAsia="黑体"/>
          <w:b w:val="0"/>
          <w:bCs w:val="0"/>
          <w:sz w:val="28"/>
        </w:rPr>
        <w:t>法定代表人身份证明</w:t>
      </w:r>
    </w:p>
    <w:p w14:paraId="3390FF62">
      <w:pPr>
        <w:spacing w:before="0" w:after="0"/>
        <w:jc w:val="left"/>
        <w:rPr>
          <w:b w:val="0"/>
          <w:bCs w:val="0"/>
        </w:rPr>
      </w:pPr>
      <w:r>
        <w:rPr>
          <w:rFonts w:ascii="Times New Roman" w:hAnsi="Times New Roman" w:eastAsia="仿宋_GB2312"/>
          <w:b w:val="0"/>
          <w:bCs w:val="0"/>
          <w:sz w:val="24"/>
        </w:rPr>
        <w:t>供应商名称：</w:t>
      </w:r>
      <w:r>
        <w:rPr>
          <w:rFonts w:ascii="Times New Roman" w:hAnsi="Times New Roman" w:eastAsia="仿宋_GB2312"/>
          <w:b/>
          <w:bCs/>
          <w:sz w:val="24"/>
        </w:rPr>
        <w:t xml:space="preserve"> </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hint="eastAsia" w:hAnsi="宋体" w:cs="宋体"/>
          <w:b/>
          <w:bCs/>
          <w:color w:val="auto"/>
          <w:sz w:val="30"/>
          <w:szCs w:val="30"/>
          <w:highlight w:val="none"/>
          <w:u w:val="single"/>
        </w:rPr>
        <w:t xml:space="preserve">  </w:t>
      </w:r>
      <w:r>
        <w:rPr>
          <w:rFonts w:ascii="Times New Roman" w:hAnsi="Times New Roman" w:eastAsia="仿宋_GB2312"/>
          <w:b w:val="0"/>
          <w:bCs w:val="0"/>
          <w:sz w:val="24"/>
        </w:rPr>
        <w:t xml:space="preserve">                  </w:t>
      </w:r>
    </w:p>
    <w:p w14:paraId="409CC4AA">
      <w:pPr>
        <w:spacing w:before="0" w:after="0"/>
        <w:jc w:val="left"/>
        <w:rPr>
          <w:b w:val="0"/>
          <w:bCs w:val="0"/>
        </w:rPr>
      </w:pPr>
      <w:r>
        <w:rPr>
          <w:rFonts w:ascii="Times New Roman" w:hAnsi="Times New Roman" w:eastAsia="仿宋_GB2312"/>
          <w:b w:val="0"/>
          <w:bCs w:val="0"/>
          <w:sz w:val="24"/>
        </w:rPr>
        <w:t xml:space="preserve">注册号： </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w:t>
      </w:r>
    </w:p>
    <w:p w14:paraId="551F2B68">
      <w:pPr>
        <w:spacing w:before="0" w:after="0"/>
        <w:jc w:val="left"/>
        <w:rPr>
          <w:rFonts w:ascii="Times New Roman" w:hAnsi="Times New Roman" w:eastAsia="仿宋_GB2312"/>
          <w:b w:val="0"/>
          <w:bCs w:val="0"/>
          <w:sz w:val="24"/>
        </w:rPr>
      </w:pPr>
      <w:r>
        <w:rPr>
          <w:rFonts w:ascii="Times New Roman" w:hAnsi="Times New Roman" w:eastAsia="仿宋_GB2312"/>
          <w:b w:val="0"/>
          <w:bCs w:val="0"/>
          <w:sz w:val="24"/>
        </w:rPr>
        <w:t xml:space="preserve">注册地址： </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w:t>
      </w:r>
    </w:p>
    <w:p w14:paraId="58052F60">
      <w:pPr>
        <w:spacing w:before="0" w:after="0"/>
        <w:jc w:val="left"/>
        <w:rPr>
          <w:b w:val="0"/>
          <w:bCs w:val="0"/>
        </w:rPr>
      </w:pPr>
      <w:r>
        <w:rPr>
          <w:rFonts w:ascii="Times New Roman" w:hAnsi="Times New Roman" w:eastAsia="仿宋_GB2312"/>
          <w:b w:val="0"/>
          <w:bCs w:val="0"/>
          <w:sz w:val="24"/>
        </w:rPr>
        <w:t>经营范围：主营：</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；兼营：</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w:t>
      </w:r>
    </w:p>
    <w:p w14:paraId="7AE6BCE5">
      <w:pPr>
        <w:spacing w:before="0" w:after="0"/>
        <w:jc w:val="left"/>
        <w:rPr>
          <w:b w:val="0"/>
          <w:bCs w:val="0"/>
        </w:rPr>
      </w:pPr>
      <w:r>
        <w:rPr>
          <w:rFonts w:ascii="Times New Roman" w:hAnsi="Times New Roman" w:eastAsia="仿宋_GB2312"/>
          <w:b w:val="0"/>
          <w:bCs w:val="0"/>
          <w:sz w:val="24"/>
        </w:rPr>
        <w:t>姓名：</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性别：</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年龄： </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系</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（供应商名称）的法定代表人。</w:t>
      </w:r>
    </w:p>
    <w:p w14:paraId="772C3F83">
      <w:pPr>
        <w:spacing w:before="0" w:after="0"/>
        <w:jc w:val="left"/>
        <w:rPr>
          <w:b w:val="0"/>
          <w:bCs w:val="0"/>
        </w:rPr>
      </w:pPr>
      <w:r>
        <w:rPr>
          <w:rFonts w:ascii="Times New Roman" w:hAnsi="Times New Roman" w:eastAsia="仿宋_GB2312"/>
          <w:b w:val="0"/>
          <w:bCs w:val="0"/>
          <w:sz w:val="24"/>
        </w:rPr>
        <w:t>特此证明。</w:t>
      </w:r>
    </w:p>
    <w:p w14:paraId="22464DE6">
      <w:pPr>
        <w:spacing w:before="0" w:after="0"/>
        <w:jc w:val="left"/>
        <w:rPr>
          <w:b w:val="0"/>
          <w:bCs w:val="0"/>
        </w:rPr>
      </w:pPr>
      <w:r>
        <w:rPr>
          <w:rFonts w:ascii="Times New Roman" w:hAnsi="Times New Roman" w:eastAsia="仿宋_GB2312"/>
          <w:b w:val="0"/>
          <w:bCs w:val="0"/>
          <w:sz w:val="24"/>
        </w:rPr>
        <w:t>附：法定代表人身份证复印件（正反面）</w:t>
      </w:r>
    </w:p>
    <w:tbl>
      <w:tblPr>
        <w:tblStyle w:val="3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257F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5FE546F5">
            <w:pPr>
              <w:adjustRightInd w:val="0"/>
              <w:snapToGrid w:val="0"/>
              <w:spacing w:before="156"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身份证（正面）</w:t>
            </w:r>
            <w:r>
              <w:rPr>
                <w:rFonts w:hint="eastAsia" w:ascii="宋体" w:hAnsi="宋体" w:cs="宋体"/>
                <w:color w:val="auto"/>
                <w:spacing w:val="-2"/>
                <w:kern w:val="0"/>
                <w:szCs w:val="21"/>
                <w:highlight w:val="none"/>
              </w:rPr>
              <w:t>复</w:t>
            </w:r>
            <w:r>
              <w:rPr>
                <w:rFonts w:hint="eastAsia" w:ascii="宋体" w:hAnsi="宋体" w:cs="宋体"/>
                <w:color w:val="auto"/>
                <w:kern w:val="0"/>
                <w:szCs w:val="21"/>
                <w:highlight w:val="none"/>
              </w:rPr>
              <w:t>印</w:t>
            </w:r>
            <w:r>
              <w:rPr>
                <w:rFonts w:hint="eastAsia" w:ascii="宋体" w:hAnsi="宋体" w:cs="宋体"/>
                <w:color w:val="auto"/>
                <w:spacing w:val="-2"/>
                <w:kern w:val="0"/>
                <w:szCs w:val="21"/>
                <w:highlight w:val="none"/>
              </w:rPr>
              <w:t>件</w:t>
            </w:r>
          </w:p>
        </w:tc>
        <w:tc>
          <w:tcPr>
            <w:tcW w:w="3899" w:type="dxa"/>
            <w:noWrap w:val="0"/>
            <w:vAlign w:val="center"/>
          </w:tcPr>
          <w:p w14:paraId="09A04420">
            <w:pPr>
              <w:adjustRightInd w:val="0"/>
              <w:snapToGrid w:val="0"/>
              <w:spacing w:before="156"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身份证（反面）</w:t>
            </w:r>
            <w:r>
              <w:rPr>
                <w:rFonts w:hint="eastAsia" w:ascii="宋体" w:hAnsi="宋体" w:cs="宋体"/>
                <w:color w:val="auto"/>
                <w:spacing w:val="-2"/>
                <w:kern w:val="0"/>
                <w:szCs w:val="21"/>
                <w:highlight w:val="none"/>
              </w:rPr>
              <w:t>复</w:t>
            </w:r>
            <w:r>
              <w:rPr>
                <w:rFonts w:hint="eastAsia" w:ascii="宋体" w:hAnsi="宋体" w:cs="宋体"/>
                <w:color w:val="auto"/>
                <w:kern w:val="0"/>
                <w:szCs w:val="21"/>
                <w:highlight w:val="none"/>
              </w:rPr>
              <w:t>印</w:t>
            </w:r>
            <w:r>
              <w:rPr>
                <w:rFonts w:hint="eastAsia" w:ascii="宋体" w:hAnsi="宋体" w:cs="宋体"/>
                <w:color w:val="auto"/>
                <w:spacing w:val="-2"/>
                <w:kern w:val="0"/>
                <w:szCs w:val="21"/>
                <w:highlight w:val="none"/>
              </w:rPr>
              <w:t>件</w:t>
            </w:r>
          </w:p>
        </w:tc>
      </w:tr>
    </w:tbl>
    <w:p w14:paraId="0603460C">
      <w:pPr>
        <w:spacing w:before="240" w:after="0"/>
        <w:jc w:val="left"/>
        <w:rPr>
          <w:b w:val="0"/>
          <w:bCs w:val="0"/>
        </w:rPr>
      </w:pPr>
    </w:p>
    <w:p w14:paraId="32F88AC6">
      <w:pPr>
        <w:spacing w:before="0" w:after="0"/>
        <w:jc w:val="left"/>
        <w:rPr>
          <w:b w:val="0"/>
          <w:bCs w:val="0"/>
        </w:rPr>
      </w:pPr>
      <w:r>
        <w:rPr>
          <w:rFonts w:ascii="Times New Roman" w:hAnsi="Times New Roman" w:eastAsia="仿宋_GB2312"/>
          <w:b w:val="0"/>
          <w:bCs w:val="0"/>
          <w:sz w:val="24"/>
        </w:rPr>
        <w:t>供应商名称（盖单位章）：</w:t>
      </w:r>
    </w:p>
    <w:p w14:paraId="2805D4C7">
      <w:pPr>
        <w:keepNext w:val="0"/>
        <w:keepLines w:val="0"/>
        <w:pageBreakBefore w:val="0"/>
        <w:widowControl/>
        <w:kinsoku/>
        <w:wordWrap/>
        <w:overflowPunct/>
        <w:topLinePunct w:val="0"/>
        <w:bidi w:val="0"/>
        <w:snapToGrid/>
        <w:spacing w:line="360" w:lineRule="auto"/>
        <w:ind w:firstLine="0" w:firstLineChars="0"/>
        <w:textAlignment w:val="auto"/>
        <w:rPr>
          <w:b w:val="0"/>
          <w:bCs w:val="0"/>
        </w:rPr>
      </w:pPr>
      <w:r>
        <w:rPr>
          <w:rFonts w:ascii="Times New Roman" w:hAnsi="Times New Roman" w:eastAsia="仿宋_GB2312"/>
          <w:b w:val="0"/>
          <w:bCs w:val="0"/>
          <w:sz w:val="24"/>
        </w:rPr>
        <w:t xml:space="preserve">日     期：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年</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月</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日</w:t>
      </w:r>
    </w:p>
    <w:p w14:paraId="52E7D35F">
      <w:pPr>
        <w:rPr>
          <w:b w:val="0"/>
          <w:bCs w:val="0"/>
        </w:rPr>
      </w:pPr>
      <w:r>
        <w:rPr>
          <w:b w:val="0"/>
          <w:bCs w:val="0"/>
        </w:rPr>
        <w:br w:type="page"/>
      </w:r>
    </w:p>
    <w:p w14:paraId="1BBE4857">
      <w:pPr>
        <w:pStyle w:val="2"/>
      </w:pPr>
    </w:p>
    <w:p w14:paraId="2F45945A">
      <w:pPr>
        <w:spacing w:before="240" w:after="240"/>
        <w:jc w:val="left"/>
        <w:rPr>
          <w:b w:val="0"/>
          <w:bCs w:val="0"/>
        </w:rPr>
      </w:pPr>
      <w:r>
        <w:rPr>
          <w:rFonts w:ascii="Times New Roman" w:hAnsi="Times New Roman" w:eastAsia="黑体"/>
          <w:b w:val="0"/>
          <w:bCs w:val="0"/>
          <w:sz w:val="28"/>
        </w:rPr>
        <w:t>附件2</w:t>
      </w:r>
    </w:p>
    <w:p w14:paraId="0F6959D3">
      <w:pPr>
        <w:spacing w:before="240" w:after="240"/>
        <w:jc w:val="center"/>
        <w:rPr>
          <w:b w:val="0"/>
          <w:bCs w:val="0"/>
        </w:rPr>
      </w:pPr>
      <w:r>
        <w:rPr>
          <w:rFonts w:ascii="Times New Roman" w:hAnsi="Times New Roman" w:eastAsia="黑体"/>
          <w:b w:val="0"/>
          <w:bCs w:val="0"/>
          <w:sz w:val="28"/>
        </w:rPr>
        <w:t>法定代表人授权委托书</w:t>
      </w:r>
    </w:p>
    <w:p w14:paraId="78A96263">
      <w:pPr>
        <w:spacing w:before="0" w:after="0"/>
        <w:ind w:firstLine="420"/>
        <w:jc w:val="left"/>
        <w:rPr>
          <w:b w:val="0"/>
          <w:bCs w:val="0"/>
        </w:rPr>
      </w:pPr>
      <w:r>
        <w:rPr>
          <w:rFonts w:ascii="Times New Roman" w:hAnsi="Times New Roman" w:eastAsia="仿宋_GB2312"/>
          <w:b w:val="0"/>
          <w:bCs w:val="0"/>
          <w:sz w:val="24"/>
        </w:rPr>
        <w:t xml:space="preserve">本人  </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（姓名、职务）系</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（供应商名称）的法定代表人，现授权    </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（姓名、职务）为我方代理人。代理人根据授权，以我方名义：</w:t>
      </w:r>
    </w:p>
    <w:p w14:paraId="0E899C70">
      <w:pPr>
        <w:spacing w:before="0" w:after="0"/>
        <w:ind w:firstLine="420"/>
        <w:jc w:val="left"/>
        <w:rPr>
          <w:b w:val="0"/>
          <w:bCs w:val="0"/>
        </w:rPr>
      </w:pPr>
      <w:r>
        <w:rPr>
          <w:rFonts w:ascii="Times New Roman" w:hAnsi="Times New Roman" w:eastAsia="仿宋_GB2312"/>
          <w:b w:val="0"/>
          <w:bCs w:val="0"/>
          <w:sz w:val="24"/>
        </w:rPr>
        <w:t xml:space="preserve">（1）签署、澄清、补正、修改、撤回、提交  </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（项目名称）投标文件；</w:t>
      </w:r>
    </w:p>
    <w:p w14:paraId="494B05C6">
      <w:pPr>
        <w:spacing w:before="0" w:after="0"/>
        <w:ind w:firstLine="420"/>
        <w:jc w:val="left"/>
        <w:rPr>
          <w:b w:val="0"/>
          <w:bCs w:val="0"/>
        </w:rPr>
      </w:pPr>
      <w:r>
        <w:rPr>
          <w:rFonts w:ascii="Times New Roman" w:hAnsi="Times New Roman" w:eastAsia="仿宋_GB2312"/>
          <w:b w:val="0"/>
          <w:bCs w:val="0"/>
          <w:sz w:val="24"/>
        </w:rPr>
        <w:t>（2）签署并重新提交投标文件及最后报价；</w:t>
      </w:r>
    </w:p>
    <w:p w14:paraId="404956CA">
      <w:pPr>
        <w:spacing w:before="0" w:after="0"/>
        <w:ind w:firstLine="420"/>
        <w:jc w:val="left"/>
        <w:rPr>
          <w:b w:val="0"/>
          <w:bCs w:val="0"/>
        </w:rPr>
      </w:pPr>
      <w:r>
        <w:rPr>
          <w:rFonts w:ascii="Times New Roman" w:hAnsi="Times New Roman" w:eastAsia="仿宋_GB2312"/>
          <w:b w:val="0"/>
          <w:bCs w:val="0"/>
          <w:sz w:val="24"/>
        </w:rPr>
        <w:t>（3）退出谈判；</w:t>
      </w:r>
    </w:p>
    <w:p w14:paraId="42176154">
      <w:pPr>
        <w:spacing w:before="0" w:after="0"/>
        <w:ind w:firstLine="420"/>
        <w:jc w:val="left"/>
        <w:rPr>
          <w:b w:val="0"/>
          <w:bCs w:val="0"/>
        </w:rPr>
      </w:pPr>
      <w:r>
        <w:rPr>
          <w:rFonts w:ascii="Times New Roman" w:hAnsi="Times New Roman" w:eastAsia="仿宋_GB2312"/>
          <w:b w:val="0"/>
          <w:bCs w:val="0"/>
          <w:sz w:val="24"/>
        </w:rPr>
        <w:t>（4）签订合同和处理有关事宜，其法律后果由我方承担；</w:t>
      </w:r>
    </w:p>
    <w:p w14:paraId="39080434">
      <w:pPr>
        <w:spacing w:before="0" w:after="0"/>
        <w:ind w:firstLine="420"/>
        <w:jc w:val="left"/>
        <w:rPr>
          <w:b w:val="0"/>
          <w:bCs w:val="0"/>
        </w:rPr>
      </w:pPr>
      <w:r>
        <w:rPr>
          <w:rFonts w:ascii="Times New Roman" w:hAnsi="Times New Roman" w:eastAsia="仿宋_GB2312"/>
          <w:b w:val="0"/>
          <w:bCs w:val="0"/>
          <w:sz w:val="24"/>
        </w:rPr>
        <w:t>（5）询问、质疑、投诉等相关事项，其法律后果由我方承担。</w:t>
      </w:r>
    </w:p>
    <w:p w14:paraId="01F2C611">
      <w:pPr>
        <w:spacing w:before="0" w:after="0"/>
        <w:ind w:firstLine="420"/>
        <w:jc w:val="left"/>
        <w:rPr>
          <w:b w:val="0"/>
          <w:bCs w:val="0"/>
        </w:rPr>
      </w:pPr>
      <w:r>
        <w:rPr>
          <w:rFonts w:ascii="Times New Roman" w:hAnsi="Times New Roman" w:eastAsia="仿宋_GB2312"/>
          <w:b w:val="0"/>
          <w:bCs w:val="0"/>
          <w:sz w:val="24"/>
        </w:rPr>
        <w:t>委托期限：</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w:t>
      </w:r>
    </w:p>
    <w:p w14:paraId="1D59264C">
      <w:pPr>
        <w:spacing w:before="0" w:after="0"/>
        <w:ind w:firstLine="420"/>
        <w:jc w:val="left"/>
        <w:rPr>
          <w:b w:val="0"/>
          <w:bCs w:val="0"/>
        </w:rPr>
      </w:pPr>
      <w:r>
        <w:rPr>
          <w:rFonts w:ascii="Times New Roman" w:hAnsi="Times New Roman" w:eastAsia="仿宋_GB2312"/>
          <w:b w:val="0"/>
          <w:bCs w:val="0"/>
          <w:sz w:val="24"/>
        </w:rPr>
        <w:t>代理人无转委托权。</w:t>
      </w:r>
    </w:p>
    <w:p w14:paraId="636FB613">
      <w:pPr>
        <w:spacing w:before="0" w:after="0"/>
        <w:ind w:firstLine="420"/>
        <w:jc w:val="left"/>
        <w:rPr>
          <w:b w:val="0"/>
          <w:bCs w:val="0"/>
        </w:rPr>
      </w:pPr>
      <w:r>
        <w:rPr>
          <w:rFonts w:ascii="Times New Roman" w:hAnsi="Times New Roman" w:eastAsia="仿宋_GB2312"/>
          <w:b w:val="0"/>
          <w:bCs w:val="0"/>
          <w:sz w:val="24"/>
        </w:rPr>
        <w:t>本授权书于</w:t>
      </w:r>
      <w:r>
        <w:rPr>
          <w:rFonts w:hint="eastAsia" w:hAnsi="宋体" w:cs="宋体"/>
          <w:b w:val="0"/>
          <w:bCs w:val="0"/>
          <w:color w:val="auto"/>
          <w:sz w:val="30"/>
          <w:szCs w:val="30"/>
          <w:highlight w:val="none"/>
          <w:u w:val="single"/>
          <w:lang w:val="en-US" w:eastAsia="zh-CN"/>
        </w:rPr>
        <w:t xml:space="preserve">           </w:t>
      </w:r>
      <w:r>
        <w:rPr>
          <w:rFonts w:ascii="Times New Roman" w:hAnsi="Times New Roman" w:eastAsia="仿宋_GB2312"/>
          <w:b w:val="0"/>
          <w:bCs w:val="0"/>
          <w:sz w:val="24"/>
        </w:rPr>
        <w:t xml:space="preserve">   年</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月</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日签字生效，特此声明。</w:t>
      </w:r>
    </w:p>
    <w:p w14:paraId="73402047">
      <w:pPr>
        <w:spacing w:before="0" w:after="0"/>
        <w:ind w:firstLine="420"/>
        <w:jc w:val="left"/>
        <w:rPr>
          <w:rFonts w:ascii="Times New Roman" w:hAnsi="Times New Roman" w:eastAsia="仿宋_GB2312"/>
          <w:b w:val="0"/>
          <w:bCs w:val="0"/>
          <w:sz w:val="24"/>
        </w:rPr>
      </w:pPr>
      <w:r>
        <w:rPr>
          <w:rFonts w:ascii="Times New Roman" w:hAnsi="Times New Roman" w:eastAsia="仿宋_GB2312"/>
          <w:b w:val="0"/>
          <w:bCs w:val="0"/>
          <w:sz w:val="24"/>
        </w:rPr>
        <w:t>附：委托代理人身份证复印件及法定代表人身份证明（附件1，原件）</w:t>
      </w:r>
    </w:p>
    <w:p w14:paraId="7BBBB4C1">
      <w:pPr>
        <w:pStyle w:val="2"/>
      </w:pPr>
    </w:p>
    <w:tbl>
      <w:tblPr>
        <w:tblStyle w:val="3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601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7363D6DB">
            <w:pPr>
              <w:adjustRightInd w:val="0"/>
              <w:snapToGrid w:val="0"/>
              <w:spacing w:before="156"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身份证（正面）</w:t>
            </w:r>
            <w:r>
              <w:rPr>
                <w:rFonts w:hint="eastAsia" w:ascii="宋体" w:hAnsi="宋体" w:cs="宋体"/>
                <w:color w:val="auto"/>
                <w:spacing w:val="-2"/>
                <w:kern w:val="0"/>
                <w:szCs w:val="21"/>
                <w:highlight w:val="none"/>
              </w:rPr>
              <w:t>复</w:t>
            </w:r>
            <w:r>
              <w:rPr>
                <w:rFonts w:hint="eastAsia" w:ascii="宋体" w:hAnsi="宋体" w:cs="宋体"/>
                <w:color w:val="auto"/>
                <w:kern w:val="0"/>
                <w:szCs w:val="21"/>
                <w:highlight w:val="none"/>
              </w:rPr>
              <w:t>印</w:t>
            </w:r>
            <w:r>
              <w:rPr>
                <w:rFonts w:hint="eastAsia" w:ascii="宋体" w:hAnsi="宋体" w:cs="宋体"/>
                <w:color w:val="auto"/>
                <w:spacing w:val="-2"/>
                <w:kern w:val="0"/>
                <w:szCs w:val="21"/>
                <w:highlight w:val="none"/>
              </w:rPr>
              <w:t>件</w:t>
            </w:r>
          </w:p>
        </w:tc>
        <w:tc>
          <w:tcPr>
            <w:tcW w:w="3899" w:type="dxa"/>
            <w:noWrap w:val="0"/>
            <w:vAlign w:val="center"/>
          </w:tcPr>
          <w:p w14:paraId="35C6B133">
            <w:pPr>
              <w:adjustRightInd w:val="0"/>
              <w:snapToGrid w:val="0"/>
              <w:spacing w:before="156"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身份证（反面）</w:t>
            </w:r>
            <w:r>
              <w:rPr>
                <w:rFonts w:hint="eastAsia" w:ascii="宋体" w:hAnsi="宋体" w:cs="宋体"/>
                <w:color w:val="auto"/>
                <w:spacing w:val="-2"/>
                <w:kern w:val="0"/>
                <w:szCs w:val="21"/>
                <w:highlight w:val="none"/>
              </w:rPr>
              <w:t>复</w:t>
            </w:r>
            <w:r>
              <w:rPr>
                <w:rFonts w:hint="eastAsia" w:ascii="宋体" w:hAnsi="宋体" w:cs="宋体"/>
                <w:color w:val="auto"/>
                <w:kern w:val="0"/>
                <w:szCs w:val="21"/>
                <w:highlight w:val="none"/>
              </w:rPr>
              <w:t>印</w:t>
            </w:r>
            <w:r>
              <w:rPr>
                <w:rFonts w:hint="eastAsia" w:ascii="宋体" w:hAnsi="宋体" w:cs="宋体"/>
                <w:color w:val="auto"/>
                <w:spacing w:val="-2"/>
                <w:kern w:val="0"/>
                <w:szCs w:val="21"/>
                <w:highlight w:val="none"/>
              </w:rPr>
              <w:t>件</w:t>
            </w:r>
          </w:p>
        </w:tc>
      </w:tr>
    </w:tbl>
    <w:p w14:paraId="12E5C01D">
      <w:pPr>
        <w:spacing w:before="240" w:after="0"/>
        <w:jc w:val="left"/>
        <w:rPr>
          <w:b w:val="0"/>
          <w:bCs w:val="0"/>
        </w:rPr>
      </w:pPr>
    </w:p>
    <w:p w14:paraId="4609F8DE">
      <w:pPr>
        <w:spacing w:before="0" w:after="0"/>
        <w:ind w:firstLine="420"/>
        <w:jc w:val="left"/>
        <w:rPr>
          <w:b w:val="0"/>
          <w:bCs w:val="0"/>
        </w:rPr>
      </w:pPr>
      <w:r>
        <w:rPr>
          <w:rFonts w:ascii="Times New Roman" w:hAnsi="Times New Roman" w:eastAsia="仿宋_GB2312"/>
          <w:b w:val="0"/>
          <w:bCs w:val="0"/>
          <w:sz w:val="24"/>
        </w:rPr>
        <w:t>法定代表人（签字）：</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w:t>
      </w:r>
    </w:p>
    <w:p w14:paraId="259ED8E4">
      <w:pPr>
        <w:spacing w:before="0" w:after="0"/>
        <w:ind w:firstLine="420"/>
        <w:jc w:val="left"/>
        <w:rPr>
          <w:b w:val="0"/>
          <w:bCs w:val="0"/>
        </w:rPr>
      </w:pPr>
      <w:r>
        <w:rPr>
          <w:rFonts w:ascii="Times New Roman" w:hAnsi="Times New Roman" w:eastAsia="仿宋_GB2312"/>
          <w:b w:val="0"/>
          <w:bCs w:val="0"/>
          <w:sz w:val="24"/>
        </w:rPr>
        <w:t>委托代理人（签字）：</w:t>
      </w:r>
      <w:r>
        <w:rPr>
          <w:rFonts w:hint="eastAsia" w:hAnsi="宋体" w:cs="宋体"/>
          <w:b w:val="0"/>
          <w:bCs w:val="0"/>
          <w:color w:val="auto"/>
          <w:sz w:val="30"/>
          <w:szCs w:val="30"/>
          <w:highlight w:val="none"/>
          <w:u w:val="single"/>
          <w:lang w:val="en-US" w:eastAsia="zh-CN"/>
        </w:rPr>
        <w:t xml:space="preserve">                    </w:t>
      </w:r>
      <w:r>
        <w:rPr>
          <w:rFonts w:hint="eastAsia" w:hAnsi="宋体" w:cs="宋体"/>
          <w:b w:val="0"/>
          <w:bCs w:val="0"/>
          <w:color w:val="FFFFFF" w:themeColor="background1"/>
          <w:sz w:val="30"/>
          <w:szCs w:val="30"/>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w:t>
      </w:r>
      <w:r>
        <w:rPr>
          <w:rFonts w:hint="eastAsia" w:hAnsi="宋体" w:cs="宋体"/>
          <w:b w:val="0"/>
          <w:bCs w:val="0"/>
          <w:color w:val="auto"/>
          <w:sz w:val="30"/>
          <w:szCs w:val="30"/>
          <w:highlight w:val="none"/>
          <w:u w:val="single"/>
          <w:lang w:val="en-US" w:eastAsia="zh-CN"/>
        </w:rPr>
        <w:t xml:space="preserve">                    </w:t>
      </w:r>
      <w:r>
        <w:rPr>
          <w:rFonts w:ascii="Times New Roman" w:hAnsi="Times New Roman" w:eastAsia="仿宋_GB2312"/>
          <w:b w:val="0"/>
          <w:bCs w:val="0"/>
          <w:sz w:val="24"/>
        </w:rPr>
        <w:t xml:space="preserve">                      </w:t>
      </w:r>
    </w:p>
    <w:p w14:paraId="489FEF6F">
      <w:pPr>
        <w:spacing w:before="0" w:after="0"/>
        <w:ind w:firstLine="420"/>
        <w:jc w:val="left"/>
        <w:rPr>
          <w:b w:val="0"/>
          <w:bCs w:val="0"/>
        </w:rPr>
      </w:pPr>
      <w:r>
        <w:rPr>
          <w:rFonts w:ascii="Times New Roman" w:hAnsi="Times New Roman" w:eastAsia="仿宋_GB2312"/>
          <w:b w:val="0"/>
          <w:bCs w:val="0"/>
          <w:sz w:val="24"/>
        </w:rPr>
        <w:t xml:space="preserve">日期：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年</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月</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日</w:t>
      </w:r>
    </w:p>
    <w:p w14:paraId="1A281E7D">
      <w:pPr>
        <w:rPr>
          <w:b w:val="0"/>
          <w:bCs w:val="0"/>
        </w:rPr>
      </w:pPr>
      <w:r>
        <w:rPr>
          <w:b w:val="0"/>
          <w:bCs w:val="0"/>
        </w:rPr>
        <w:br w:type="page"/>
      </w:r>
    </w:p>
    <w:p w14:paraId="29ABF5AB">
      <w:pPr>
        <w:spacing w:before="240" w:after="240"/>
        <w:jc w:val="left"/>
        <w:rPr>
          <w:b w:val="0"/>
          <w:bCs w:val="0"/>
        </w:rPr>
      </w:pPr>
      <w:r>
        <w:rPr>
          <w:rFonts w:ascii="Times New Roman" w:hAnsi="Times New Roman" w:eastAsia="黑体"/>
          <w:b w:val="0"/>
          <w:bCs w:val="0"/>
          <w:sz w:val="28"/>
        </w:rPr>
        <w:t>二、投标承诺</w:t>
      </w:r>
    </w:p>
    <w:p w14:paraId="6EAAB6E2">
      <w:pPr>
        <w:spacing w:before="0" w:after="0"/>
        <w:ind w:firstLine="420"/>
        <w:jc w:val="left"/>
        <w:rPr>
          <w:b w:val="0"/>
          <w:bCs w:val="0"/>
        </w:rPr>
      </w:pPr>
      <w:r>
        <w:rPr>
          <w:rFonts w:ascii="Times New Roman" w:hAnsi="Times New Roman" w:eastAsia="仿宋_GB2312"/>
          <w:b w:val="0"/>
          <w:bCs w:val="0"/>
          <w:sz w:val="24"/>
        </w:rPr>
        <w:t>致</w:t>
      </w:r>
      <w:r>
        <w:rPr>
          <w:rFonts w:ascii="Times New Roman" w:hAnsi="Times New Roman" w:eastAsia="仿宋_GB2312"/>
          <w:b w:val="0"/>
          <w:bCs w:val="0"/>
          <w:sz w:val="24"/>
          <w:u w:val="single"/>
        </w:rPr>
        <w:t>岳阳邦盛实业有限公司</w:t>
      </w:r>
      <w:r>
        <w:rPr>
          <w:rFonts w:ascii="Times New Roman" w:hAnsi="Times New Roman" w:eastAsia="仿宋_GB2312"/>
          <w:b w:val="0"/>
          <w:bCs w:val="0"/>
          <w:sz w:val="24"/>
        </w:rPr>
        <w:t>：</w:t>
      </w:r>
    </w:p>
    <w:p w14:paraId="2F959C14">
      <w:pPr>
        <w:spacing w:before="0" w:after="0"/>
        <w:ind w:firstLine="420"/>
        <w:jc w:val="left"/>
        <w:rPr>
          <w:b w:val="0"/>
          <w:bCs w:val="0"/>
        </w:rPr>
      </w:pPr>
      <w:r>
        <w:rPr>
          <w:rFonts w:ascii="Times New Roman" w:hAnsi="Times New Roman" w:eastAsia="仿宋_GB2312"/>
          <w:b w:val="0"/>
          <w:bCs w:val="0"/>
          <w:sz w:val="24"/>
        </w:rPr>
        <w:t>我方已仔细研究了</w:t>
      </w:r>
      <w:r>
        <w:rPr>
          <w:rFonts w:ascii="Times New Roman" w:hAnsi="Times New Roman" w:eastAsia="仿宋_GB2312"/>
          <w:b w:val="0"/>
          <w:bCs w:val="0"/>
          <w:sz w:val="24"/>
          <w:u w:val="single"/>
        </w:rPr>
        <w:t>岳阳邦盛实业有限公司2026年食堂运营服务项目</w:t>
      </w:r>
      <w:r>
        <w:rPr>
          <w:rFonts w:ascii="Times New Roman" w:hAnsi="Times New Roman" w:eastAsia="仿宋_GB2312"/>
          <w:b w:val="0"/>
          <w:bCs w:val="0"/>
          <w:sz w:val="24"/>
        </w:rPr>
        <w:t>（项目名称）的比选文件的全部内容，知悉本项目的全部要求，我方承诺接受比选文件中对于技术服务要求的全部内容。</w:t>
      </w:r>
    </w:p>
    <w:p w14:paraId="4428749C">
      <w:pPr>
        <w:spacing w:before="0" w:after="0"/>
        <w:ind w:firstLine="420"/>
        <w:jc w:val="left"/>
        <w:rPr>
          <w:b w:val="0"/>
          <w:bCs w:val="0"/>
        </w:rPr>
      </w:pPr>
      <w:r>
        <w:rPr>
          <w:rFonts w:ascii="Times New Roman" w:hAnsi="Times New Roman" w:eastAsia="仿宋_GB2312"/>
          <w:b w:val="0"/>
          <w:bCs w:val="0"/>
          <w:sz w:val="24"/>
        </w:rPr>
        <w:t>1. 我方承诺将按人员要求配备厨师2名、服务员3名。</w:t>
      </w:r>
    </w:p>
    <w:p w14:paraId="0EBE0CEC">
      <w:pPr>
        <w:spacing w:before="0" w:after="0"/>
        <w:ind w:firstLine="420"/>
        <w:jc w:val="left"/>
        <w:rPr>
          <w:b w:val="0"/>
          <w:bCs w:val="0"/>
        </w:rPr>
      </w:pPr>
      <w:r>
        <w:rPr>
          <w:rFonts w:ascii="Times New Roman" w:hAnsi="Times New Roman" w:eastAsia="仿宋_GB2312"/>
          <w:b w:val="0"/>
          <w:bCs w:val="0"/>
          <w:sz w:val="24"/>
        </w:rPr>
        <w:t>2. 我方承诺本项目报价包括管理成本、利润、税收及负担服务本项目所有员工的工资、奖金、福利、医疗、社保和交通等一切费用。</w:t>
      </w:r>
    </w:p>
    <w:p w14:paraId="65BB079E">
      <w:pPr>
        <w:spacing w:before="0" w:after="0"/>
        <w:ind w:firstLine="420"/>
        <w:jc w:val="left"/>
        <w:rPr>
          <w:b w:val="0"/>
          <w:bCs w:val="0"/>
        </w:rPr>
      </w:pPr>
      <w:r>
        <w:rPr>
          <w:rFonts w:ascii="Times New Roman" w:hAnsi="Times New Roman" w:eastAsia="仿宋_GB2312"/>
          <w:b w:val="0"/>
          <w:bCs w:val="0"/>
          <w:sz w:val="24"/>
        </w:rPr>
        <w:t>3. 我方承诺安排到食堂工作的人员与我方存在劳动法律关系，与贵方不存在劳动法律关系。</w:t>
      </w:r>
    </w:p>
    <w:p w14:paraId="5768C61C">
      <w:pPr>
        <w:spacing w:before="0" w:after="0"/>
        <w:ind w:firstLine="420"/>
        <w:jc w:val="left"/>
        <w:rPr>
          <w:b w:val="0"/>
          <w:bCs w:val="0"/>
        </w:rPr>
      </w:pPr>
      <w:r>
        <w:rPr>
          <w:rFonts w:ascii="Times New Roman" w:hAnsi="Times New Roman" w:eastAsia="仿宋_GB2312"/>
          <w:b w:val="0"/>
          <w:bCs w:val="0"/>
          <w:sz w:val="24"/>
        </w:rPr>
        <w:t>4. 我方承诺将合理编排食谱，做到营养搭配，根据季节经常增加和变换花色品种，品种应力求多样化，同时做到一菜多味的做法，以满足不同地方人员的口味。保证一周菜品基本不重复，兼顾南北口味，根据季节经常增加和变换花色品种。</w:t>
      </w:r>
    </w:p>
    <w:p w14:paraId="43D26EC2">
      <w:pPr>
        <w:spacing w:before="0" w:after="0"/>
        <w:ind w:firstLine="420"/>
        <w:jc w:val="left"/>
        <w:rPr>
          <w:b w:val="0"/>
          <w:bCs w:val="0"/>
        </w:rPr>
      </w:pPr>
      <w:r>
        <w:rPr>
          <w:rFonts w:ascii="Times New Roman" w:hAnsi="Times New Roman" w:eastAsia="仿宋_GB2312"/>
          <w:b w:val="0"/>
          <w:bCs w:val="0"/>
          <w:sz w:val="24"/>
        </w:rPr>
        <w:t>5. 我方承诺保障食堂、厨房、仓库及就餐区域的卫生及安全，保证不出现食物中毒事故，保证工作人员无流行、传染性疾病。</w:t>
      </w:r>
    </w:p>
    <w:p w14:paraId="13CCFFC8">
      <w:pPr>
        <w:spacing w:before="0" w:after="0"/>
        <w:ind w:firstLine="420"/>
        <w:jc w:val="left"/>
        <w:rPr>
          <w:b w:val="0"/>
          <w:bCs w:val="0"/>
        </w:rPr>
      </w:pPr>
      <w:r>
        <w:rPr>
          <w:rFonts w:ascii="Times New Roman" w:hAnsi="Times New Roman" w:eastAsia="仿宋_GB2312"/>
          <w:b w:val="0"/>
          <w:bCs w:val="0"/>
          <w:sz w:val="24"/>
        </w:rPr>
        <w:t>6. 我方承诺保障所用食材新鲜卫生、安全无毒、价格合理，符合贵方的验收标准。</w:t>
      </w:r>
    </w:p>
    <w:p w14:paraId="45D8C127">
      <w:pPr>
        <w:spacing w:before="0" w:after="0"/>
        <w:ind w:firstLine="420"/>
        <w:jc w:val="left"/>
        <w:rPr>
          <w:b w:val="0"/>
          <w:bCs w:val="0"/>
        </w:rPr>
      </w:pPr>
      <w:r>
        <w:rPr>
          <w:rFonts w:ascii="Times New Roman" w:hAnsi="Times New Roman" w:eastAsia="仿宋_GB2312"/>
          <w:b w:val="0"/>
          <w:bCs w:val="0"/>
          <w:sz w:val="24"/>
        </w:rPr>
        <w:t>7. 我方承诺节约使用水、电、燃气，不私用、不浪费。</w:t>
      </w:r>
    </w:p>
    <w:p w14:paraId="1567D362">
      <w:pPr>
        <w:spacing w:before="0" w:after="0"/>
        <w:ind w:firstLine="420"/>
        <w:jc w:val="left"/>
        <w:rPr>
          <w:b w:val="0"/>
          <w:bCs w:val="0"/>
        </w:rPr>
      </w:pPr>
      <w:r>
        <w:rPr>
          <w:rFonts w:ascii="Times New Roman" w:hAnsi="Times New Roman" w:eastAsia="仿宋_GB2312"/>
          <w:b w:val="0"/>
          <w:bCs w:val="0"/>
          <w:sz w:val="24"/>
        </w:rPr>
        <w:t>8. 我方承诺合理使用贵方提供的厨房设备及厨具，做到定期保养，对正常损坏的设备设施配合贵方维修，对非正常损坏的设备设施进行维修，对丢失的设备设施照价赔偿。</w:t>
      </w:r>
    </w:p>
    <w:p w14:paraId="47CC3FEC">
      <w:pPr>
        <w:spacing w:before="240" w:after="0"/>
        <w:jc w:val="left"/>
        <w:rPr>
          <w:b w:val="0"/>
          <w:bCs w:val="0"/>
        </w:rPr>
      </w:pPr>
    </w:p>
    <w:p w14:paraId="5BA17BC1">
      <w:pPr>
        <w:spacing w:before="0" w:after="0"/>
        <w:ind w:firstLine="420"/>
        <w:jc w:val="left"/>
        <w:rPr>
          <w:b w:val="0"/>
          <w:bCs w:val="0"/>
        </w:rPr>
      </w:pPr>
      <w:r>
        <w:rPr>
          <w:rFonts w:ascii="Times New Roman" w:hAnsi="Times New Roman" w:eastAsia="仿宋_GB2312"/>
          <w:b w:val="0"/>
          <w:bCs w:val="0"/>
          <w:sz w:val="24"/>
        </w:rPr>
        <w:t>供应商名称（盖单位章）：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w:t>
      </w:r>
    </w:p>
    <w:p w14:paraId="26A3F8ED">
      <w:pPr>
        <w:spacing w:before="0" w:after="0"/>
        <w:ind w:firstLine="420"/>
        <w:jc w:val="left"/>
        <w:rPr>
          <w:b w:val="0"/>
          <w:bCs w:val="0"/>
        </w:rPr>
      </w:pPr>
      <w:r>
        <w:rPr>
          <w:rFonts w:ascii="Times New Roman" w:hAnsi="Times New Roman" w:eastAsia="仿宋_GB2312"/>
          <w:b w:val="0"/>
          <w:bCs w:val="0"/>
          <w:sz w:val="24"/>
        </w:rPr>
        <w:t>法定代表人或其委托代理人（签字）：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w:t>
      </w:r>
    </w:p>
    <w:p w14:paraId="26461567">
      <w:pPr>
        <w:spacing w:before="0" w:after="0"/>
        <w:ind w:firstLine="420"/>
        <w:jc w:val="left"/>
        <w:rPr>
          <w:b w:val="0"/>
          <w:bCs w:val="0"/>
        </w:rPr>
      </w:pPr>
      <w:r>
        <w:rPr>
          <w:rFonts w:ascii="Times New Roman" w:hAnsi="Times New Roman" w:eastAsia="仿宋_GB2312"/>
          <w:b w:val="0"/>
          <w:bCs w:val="0"/>
          <w:sz w:val="24"/>
        </w:rPr>
        <w:t xml:space="preserve">日     期：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年</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月</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日</w:t>
      </w:r>
    </w:p>
    <w:p w14:paraId="708B2CB8">
      <w:pPr>
        <w:rPr>
          <w:b w:val="0"/>
          <w:bCs w:val="0"/>
        </w:rPr>
      </w:pPr>
      <w:r>
        <w:rPr>
          <w:b w:val="0"/>
          <w:bCs w:val="0"/>
        </w:rPr>
        <w:br w:type="page"/>
      </w:r>
    </w:p>
    <w:p w14:paraId="648F219E">
      <w:pPr>
        <w:spacing w:before="240" w:after="240"/>
        <w:jc w:val="left"/>
        <w:rPr>
          <w:b w:val="0"/>
          <w:bCs w:val="0"/>
        </w:rPr>
      </w:pPr>
      <w:r>
        <w:rPr>
          <w:rFonts w:ascii="Times New Roman" w:hAnsi="Times New Roman" w:eastAsia="黑体"/>
          <w:b w:val="0"/>
          <w:bCs w:val="0"/>
          <w:sz w:val="28"/>
        </w:rPr>
        <w:t>附件3</w:t>
      </w:r>
    </w:p>
    <w:p w14:paraId="3722F646">
      <w:pPr>
        <w:spacing w:before="240" w:after="240"/>
        <w:jc w:val="center"/>
        <w:rPr>
          <w:b w:val="0"/>
          <w:bCs w:val="0"/>
        </w:rPr>
      </w:pPr>
      <w:r>
        <w:rPr>
          <w:rFonts w:ascii="Times New Roman" w:hAnsi="Times New Roman" w:eastAsia="黑体"/>
          <w:b w:val="0"/>
          <w:bCs w:val="0"/>
          <w:sz w:val="28"/>
        </w:rPr>
        <w:t>比选文件规定的基本资格条件证明资料</w:t>
      </w:r>
    </w:p>
    <w:p w14:paraId="190EB031">
      <w:pPr>
        <w:spacing w:before="0" w:after="0"/>
        <w:ind w:firstLine="420"/>
        <w:jc w:val="left"/>
        <w:rPr>
          <w:b w:val="0"/>
          <w:bCs w:val="0"/>
        </w:rPr>
      </w:pPr>
      <w:r>
        <w:rPr>
          <w:rFonts w:ascii="Times New Roman" w:hAnsi="Times New Roman" w:eastAsia="仿宋_GB2312"/>
          <w:b w:val="0"/>
          <w:bCs w:val="0"/>
          <w:sz w:val="24"/>
        </w:rPr>
        <w:t>（1）法人提交企业法人营业执照副本（或者法人登记证书）以及组织机构代码证副本复印件；</w:t>
      </w:r>
    </w:p>
    <w:p w14:paraId="245AC24E">
      <w:pPr>
        <w:spacing w:before="0" w:after="0"/>
        <w:ind w:firstLine="420"/>
        <w:jc w:val="left"/>
        <w:rPr>
          <w:b w:val="0"/>
          <w:bCs w:val="0"/>
        </w:rPr>
      </w:pPr>
      <w:r>
        <w:rPr>
          <w:rFonts w:ascii="Times New Roman" w:hAnsi="Times New Roman" w:eastAsia="仿宋_GB2312"/>
          <w:b w:val="0"/>
          <w:bCs w:val="0"/>
          <w:sz w:val="24"/>
        </w:rPr>
        <w:t>（2）食品经营许可证</w:t>
      </w:r>
    </w:p>
    <w:p w14:paraId="6BFE2DDF">
      <w:pPr>
        <w:spacing w:before="0" w:after="0"/>
        <w:ind w:firstLine="420"/>
        <w:jc w:val="left"/>
        <w:rPr>
          <w:b w:val="0"/>
          <w:bCs w:val="0"/>
        </w:rPr>
      </w:pPr>
      <w:r>
        <w:rPr>
          <w:rFonts w:ascii="Times New Roman" w:hAnsi="Times New Roman" w:eastAsia="仿宋_GB2312"/>
          <w:b w:val="0"/>
          <w:bCs w:val="0"/>
          <w:sz w:val="24"/>
        </w:rPr>
        <w:t>备注：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w:t>
      </w:r>
    </w:p>
    <w:p w14:paraId="353EF553">
      <w:pPr>
        <w:rPr>
          <w:b w:val="0"/>
          <w:bCs w:val="0"/>
        </w:rPr>
      </w:pPr>
      <w:r>
        <w:rPr>
          <w:b w:val="0"/>
          <w:bCs w:val="0"/>
        </w:rPr>
        <w:br w:type="page"/>
      </w:r>
    </w:p>
    <w:p w14:paraId="144365DB">
      <w:pPr>
        <w:spacing w:before="240" w:after="240"/>
        <w:jc w:val="left"/>
        <w:rPr>
          <w:b w:val="0"/>
          <w:bCs w:val="0"/>
        </w:rPr>
      </w:pPr>
      <w:r>
        <w:rPr>
          <w:rFonts w:ascii="Times New Roman" w:hAnsi="Times New Roman" w:eastAsia="黑体"/>
          <w:b w:val="0"/>
          <w:bCs w:val="0"/>
          <w:sz w:val="28"/>
        </w:rPr>
        <w:t>三、服务方案</w:t>
      </w:r>
    </w:p>
    <w:p w14:paraId="0A5D0C3F">
      <w:pPr>
        <w:spacing w:before="240" w:after="240"/>
        <w:jc w:val="left"/>
        <w:rPr>
          <w:b w:val="0"/>
          <w:bCs w:val="0"/>
        </w:rPr>
      </w:pPr>
      <w:r>
        <w:rPr>
          <w:rFonts w:ascii="Times New Roman" w:hAnsi="Times New Roman" w:eastAsia="黑体"/>
          <w:b w:val="0"/>
          <w:bCs w:val="0"/>
          <w:sz w:val="28"/>
        </w:rPr>
        <w:t>附件4：</w:t>
      </w:r>
    </w:p>
    <w:p w14:paraId="1F6C6687">
      <w:pPr>
        <w:spacing w:before="240" w:after="240"/>
        <w:jc w:val="center"/>
        <w:rPr>
          <w:b w:val="0"/>
          <w:bCs w:val="0"/>
        </w:rPr>
      </w:pPr>
      <w:r>
        <w:rPr>
          <w:rFonts w:ascii="Times New Roman" w:hAnsi="Times New Roman" w:eastAsia="黑体"/>
          <w:b w:val="0"/>
          <w:bCs w:val="0"/>
          <w:sz w:val="28"/>
        </w:rPr>
        <w:t>服务方案</w:t>
      </w:r>
    </w:p>
    <w:p w14:paraId="6284BC39">
      <w:pPr>
        <w:spacing w:before="0" w:after="0"/>
        <w:ind w:firstLine="420"/>
        <w:jc w:val="left"/>
        <w:rPr>
          <w:b w:val="0"/>
          <w:bCs w:val="0"/>
        </w:rPr>
      </w:pPr>
      <w:r>
        <w:rPr>
          <w:rFonts w:ascii="Times New Roman" w:hAnsi="Times New Roman" w:eastAsia="仿宋_GB2312"/>
          <w:b w:val="0"/>
          <w:bCs w:val="0"/>
          <w:sz w:val="24"/>
        </w:rPr>
        <w:t>投标人应根据《食品安全法》、《食品经营许可和备案管理办法》、《企业食堂服务管理要求》规定编写服务方案。服务方案应包括但不限于：1食品安全（含源头把控、储存管理、加工制作、餐具消毒、环境卫生等）、2采购与验收标准、3出品质量、4菜品管理、5服务质量、6能源管理、7设备维护等，格式自拟。</w:t>
      </w:r>
    </w:p>
    <w:p w14:paraId="00B53C8C">
      <w:pPr>
        <w:spacing w:before="240" w:after="0"/>
        <w:jc w:val="left"/>
        <w:rPr>
          <w:b w:val="0"/>
          <w:bCs w:val="0"/>
        </w:rPr>
      </w:pPr>
    </w:p>
    <w:p w14:paraId="2B310D9A">
      <w:pPr>
        <w:spacing w:before="0" w:after="0"/>
        <w:ind w:firstLine="420"/>
        <w:jc w:val="left"/>
        <w:rPr>
          <w:b w:val="0"/>
          <w:bCs w:val="0"/>
        </w:rPr>
      </w:pPr>
      <w:r>
        <w:rPr>
          <w:rFonts w:ascii="Times New Roman" w:hAnsi="Times New Roman" w:eastAsia="仿宋_GB2312"/>
          <w:b w:val="0"/>
          <w:bCs w:val="0"/>
          <w:sz w:val="24"/>
        </w:rPr>
        <w:t>供应商名称（盖单位公章）：</w:t>
      </w:r>
    </w:p>
    <w:p w14:paraId="08959DD9">
      <w:pPr>
        <w:spacing w:before="0" w:after="0"/>
        <w:ind w:firstLine="420"/>
        <w:jc w:val="left"/>
        <w:rPr>
          <w:b w:val="0"/>
          <w:bCs w:val="0"/>
        </w:rPr>
      </w:pPr>
      <w:r>
        <w:rPr>
          <w:rFonts w:ascii="Times New Roman" w:hAnsi="Times New Roman" w:eastAsia="仿宋_GB2312"/>
          <w:b w:val="0"/>
          <w:bCs w:val="0"/>
          <w:sz w:val="24"/>
        </w:rPr>
        <w:t>法定代表人（单位负责人）或其授权的代理人（签字或印章）：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w:t>
      </w:r>
    </w:p>
    <w:p w14:paraId="0AB78FC7">
      <w:pPr>
        <w:spacing w:before="0" w:after="0"/>
        <w:ind w:firstLine="420"/>
        <w:jc w:val="left"/>
        <w:rPr>
          <w:b w:val="0"/>
          <w:bCs w:val="0"/>
        </w:rPr>
      </w:pPr>
      <w:r>
        <w:rPr>
          <w:rFonts w:ascii="Times New Roman" w:hAnsi="Times New Roman" w:eastAsia="仿宋_GB2312"/>
          <w:b w:val="0"/>
          <w:bCs w:val="0"/>
          <w:sz w:val="24"/>
        </w:rPr>
        <w:t xml:space="preserve">日     期：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年</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月</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日</w:t>
      </w:r>
    </w:p>
    <w:p w14:paraId="652D7490">
      <w:pPr>
        <w:rPr>
          <w:b w:val="0"/>
          <w:bCs w:val="0"/>
        </w:rPr>
      </w:pPr>
      <w:r>
        <w:rPr>
          <w:b w:val="0"/>
          <w:bCs w:val="0"/>
        </w:rPr>
        <w:br w:type="page"/>
      </w:r>
    </w:p>
    <w:p w14:paraId="72687C4B">
      <w:pPr>
        <w:spacing w:before="240" w:after="240"/>
        <w:jc w:val="left"/>
        <w:rPr>
          <w:b w:val="0"/>
          <w:bCs w:val="0"/>
        </w:rPr>
      </w:pPr>
      <w:r>
        <w:rPr>
          <w:rFonts w:ascii="Times New Roman" w:hAnsi="Times New Roman" w:eastAsia="黑体"/>
          <w:b w:val="0"/>
          <w:bCs w:val="0"/>
          <w:sz w:val="28"/>
        </w:rPr>
        <w:t>附件5：</w:t>
      </w:r>
    </w:p>
    <w:p w14:paraId="345A6294">
      <w:pPr>
        <w:spacing w:before="240" w:after="240"/>
        <w:jc w:val="center"/>
        <w:rPr>
          <w:b w:val="0"/>
          <w:bCs w:val="0"/>
        </w:rPr>
      </w:pPr>
      <w:r>
        <w:rPr>
          <w:rFonts w:ascii="Times New Roman" w:hAnsi="Times New Roman" w:eastAsia="黑体"/>
          <w:b w:val="0"/>
          <w:bCs w:val="0"/>
          <w:sz w:val="28"/>
        </w:rPr>
        <w:t>拟投入本项目人员汇总表</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2"/>
        <w:gridCol w:w="1662"/>
        <w:gridCol w:w="1662"/>
        <w:gridCol w:w="1662"/>
        <w:gridCol w:w="1662"/>
      </w:tblGrid>
      <w:tr w14:paraId="4AC08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2" w:type="dxa"/>
          </w:tcPr>
          <w:p w14:paraId="070F5819">
            <w:pPr>
              <w:jc w:val="center"/>
              <w:rPr>
                <w:b w:val="0"/>
                <w:bCs w:val="0"/>
              </w:rPr>
            </w:pPr>
            <w:r>
              <w:rPr>
                <w:rFonts w:ascii="Times New Roman" w:hAnsi="Times New Roman" w:eastAsia="仿宋_GB2312"/>
                <w:b w:val="0"/>
                <w:bCs w:val="0"/>
                <w:sz w:val="20"/>
              </w:rPr>
              <w:t>序号</w:t>
            </w:r>
          </w:p>
        </w:tc>
        <w:tc>
          <w:tcPr>
            <w:tcW w:w="1662" w:type="dxa"/>
          </w:tcPr>
          <w:p w14:paraId="06A90E82">
            <w:pPr>
              <w:jc w:val="center"/>
              <w:rPr>
                <w:b w:val="0"/>
                <w:bCs w:val="0"/>
              </w:rPr>
            </w:pPr>
            <w:r>
              <w:rPr>
                <w:rFonts w:ascii="Times New Roman" w:hAnsi="Times New Roman" w:eastAsia="仿宋_GB2312"/>
                <w:b w:val="0"/>
                <w:bCs w:val="0"/>
                <w:sz w:val="20"/>
              </w:rPr>
              <w:t>姓名</w:t>
            </w:r>
          </w:p>
        </w:tc>
        <w:tc>
          <w:tcPr>
            <w:tcW w:w="1662" w:type="dxa"/>
          </w:tcPr>
          <w:p w14:paraId="145E6C52">
            <w:pPr>
              <w:jc w:val="center"/>
              <w:rPr>
                <w:b w:val="0"/>
                <w:bCs w:val="0"/>
              </w:rPr>
            </w:pPr>
            <w:r>
              <w:rPr>
                <w:rFonts w:ascii="Times New Roman" w:hAnsi="Times New Roman" w:eastAsia="仿宋_GB2312"/>
                <w:b w:val="0"/>
                <w:bCs w:val="0"/>
                <w:sz w:val="20"/>
              </w:rPr>
              <w:t>身份证号</w:t>
            </w:r>
          </w:p>
        </w:tc>
        <w:tc>
          <w:tcPr>
            <w:tcW w:w="1662" w:type="dxa"/>
          </w:tcPr>
          <w:p w14:paraId="5EE5FF7E">
            <w:pPr>
              <w:jc w:val="center"/>
              <w:rPr>
                <w:b w:val="0"/>
                <w:bCs w:val="0"/>
              </w:rPr>
            </w:pPr>
            <w:r>
              <w:rPr>
                <w:rFonts w:ascii="Times New Roman" w:hAnsi="Times New Roman" w:eastAsia="仿宋_GB2312"/>
                <w:b w:val="0"/>
                <w:bCs w:val="0"/>
                <w:sz w:val="20"/>
              </w:rPr>
              <w:t>拟任本项目担当的职务</w:t>
            </w:r>
          </w:p>
        </w:tc>
        <w:tc>
          <w:tcPr>
            <w:tcW w:w="1662" w:type="dxa"/>
          </w:tcPr>
          <w:p w14:paraId="4B6631AC">
            <w:pPr>
              <w:jc w:val="center"/>
              <w:rPr>
                <w:b w:val="0"/>
                <w:bCs w:val="0"/>
              </w:rPr>
            </w:pPr>
            <w:r>
              <w:rPr>
                <w:rFonts w:ascii="Times New Roman" w:hAnsi="Times New Roman" w:eastAsia="仿宋_GB2312"/>
                <w:b w:val="0"/>
                <w:bCs w:val="0"/>
                <w:sz w:val="20"/>
              </w:rPr>
              <w:t>其他</w:t>
            </w:r>
          </w:p>
        </w:tc>
      </w:tr>
      <w:tr w14:paraId="24F6E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2" w:type="dxa"/>
          </w:tcPr>
          <w:p w14:paraId="30602391">
            <w:pPr>
              <w:jc w:val="center"/>
              <w:rPr>
                <w:b w:val="0"/>
                <w:bCs w:val="0"/>
              </w:rPr>
            </w:pPr>
            <w:r>
              <w:rPr>
                <w:rFonts w:ascii="Times New Roman" w:hAnsi="Times New Roman" w:eastAsia="仿宋_GB2312"/>
                <w:b w:val="0"/>
                <w:bCs w:val="0"/>
                <w:sz w:val="20"/>
              </w:rPr>
              <w:t>1</w:t>
            </w:r>
          </w:p>
        </w:tc>
        <w:tc>
          <w:tcPr>
            <w:tcW w:w="1662" w:type="dxa"/>
          </w:tcPr>
          <w:p w14:paraId="208C2586">
            <w:pPr>
              <w:jc w:val="left"/>
              <w:rPr>
                <w:b w:val="0"/>
                <w:bCs w:val="0"/>
              </w:rPr>
            </w:pPr>
          </w:p>
        </w:tc>
        <w:tc>
          <w:tcPr>
            <w:tcW w:w="1662" w:type="dxa"/>
          </w:tcPr>
          <w:p w14:paraId="7612C19C">
            <w:pPr>
              <w:jc w:val="left"/>
              <w:rPr>
                <w:b w:val="0"/>
                <w:bCs w:val="0"/>
              </w:rPr>
            </w:pPr>
          </w:p>
        </w:tc>
        <w:tc>
          <w:tcPr>
            <w:tcW w:w="1662" w:type="dxa"/>
          </w:tcPr>
          <w:p w14:paraId="0077275E">
            <w:pPr>
              <w:jc w:val="left"/>
              <w:rPr>
                <w:b w:val="0"/>
                <w:bCs w:val="0"/>
              </w:rPr>
            </w:pPr>
          </w:p>
        </w:tc>
        <w:tc>
          <w:tcPr>
            <w:tcW w:w="1662" w:type="dxa"/>
          </w:tcPr>
          <w:p w14:paraId="4B0A063A">
            <w:pPr>
              <w:jc w:val="left"/>
              <w:rPr>
                <w:b w:val="0"/>
                <w:bCs w:val="0"/>
              </w:rPr>
            </w:pPr>
          </w:p>
        </w:tc>
      </w:tr>
      <w:tr w14:paraId="70695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2" w:type="dxa"/>
          </w:tcPr>
          <w:p w14:paraId="32BE7083">
            <w:pPr>
              <w:jc w:val="center"/>
              <w:rPr>
                <w:b w:val="0"/>
                <w:bCs w:val="0"/>
              </w:rPr>
            </w:pPr>
            <w:r>
              <w:rPr>
                <w:rFonts w:ascii="Times New Roman" w:hAnsi="Times New Roman" w:eastAsia="仿宋_GB2312"/>
                <w:b w:val="0"/>
                <w:bCs w:val="0"/>
                <w:sz w:val="20"/>
              </w:rPr>
              <w:t>2</w:t>
            </w:r>
          </w:p>
        </w:tc>
        <w:tc>
          <w:tcPr>
            <w:tcW w:w="1662" w:type="dxa"/>
          </w:tcPr>
          <w:p w14:paraId="4DAE05E6">
            <w:pPr>
              <w:jc w:val="left"/>
              <w:rPr>
                <w:b w:val="0"/>
                <w:bCs w:val="0"/>
              </w:rPr>
            </w:pPr>
          </w:p>
        </w:tc>
        <w:tc>
          <w:tcPr>
            <w:tcW w:w="1662" w:type="dxa"/>
          </w:tcPr>
          <w:p w14:paraId="330D9241">
            <w:pPr>
              <w:jc w:val="left"/>
              <w:rPr>
                <w:b w:val="0"/>
                <w:bCs w:val="0"/>
              </w:rPr>
            </w:pPr>
          </w:p>
        </w:tc>
        <w:tc>
          <w:tcPr>
            <w:tcW w:w="1662" w:type="dxa"/>
          </w:tcPr>
          <w:p w14:paraId="53135FDE">
            <w:pPr>
              <w:jc w:val="left"/>
              <w:rPr>
                <w:b w:val="0"/>
                <w:bCs w:val="0"/>
              </w:rPr>
            </w:pPr>
          </w:p>
        </w:tc>
        <w:tc>
          <w:tcPr>
            <w:tcW w:w="1662" w:type="dxa"/>
          </w:tcPr>
          <w:p w14:paraId="2587731D">
            <w:pPr>
              <w:jc w:val="left"/>
              <w:rPr>
                <w:b w:val="0"/>
                <w:bCs w:val="0"/>
              </w:rPr>
            </w:pPr>
          </w:p>
        </w:tc>
      </w:tr>
      <w:tr w14:paraId="705CF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2" w:type="dxa"/>
          </w:tcPr>
          <w:p w14:paraId="6093C828">
            <w:pPr>
              <w:jc w:val="center"/>
              <w:rPr>
                <w:b w:val="0"/>
                <w:bCs w:val="0"/>
              </w:rPr>
            </w:pPr>
            <w:r>
              <w:rPr>
                <w:rFonts w:ascii="Times New Roman" w:hAnsi="Times New Roman" w:eastAsia="仿宋_GB2312"/>
                <w:b w:val="0"/>
                <w:bCs w:val="0"/>
                <w:sz w:val="20"/>
              </w:rPr>
              <w:t>3</w:t>
            </w:r>
          </w:p>
        </w:tc>
        <w:tc>
          <w:tcPr>
            <w:tcW w:w="1662" w:type="dxa"/>
          </w:tcPr>
          <w:p w14:paraId="6A68E9FD">
            <w:pPr>
              <w:jc w:val="left"/>
              <w:rPr>
                <w:b w:val="0"/>
                <w:bCs w:val="0"/>
              </w:rPr>
            </w:pPr>
          </w:p>
        </w:tc>
        <w:tc>
          <w:tcPr>
            <w:tcW w:w="1662" w:type="dxa"/>
          </w:tcPr>
          <w:p w14:paraId="56CF6235">
            <w:pPr>
              <w:jc w:val="left"/>
              <w:rPr>
                <w:b w:val="0"/>
                <w:bCs w:val="0"/>
              </w:rPr>
            </w:pPr>
          </w:p>
        </w:tc>
        <w:tc>
          <w:tcPr>
            <w:tcW w:w="1662" w:type="dxa"/>
          </w:tcPr>
          <w:p w14:paraId="0B3CE755">
            <w:pPr>
              <w:jc w:val="left"/>
              <w:rPr>
                <w:b w:val="0"/>
                <w:bCs w:val="0"/>
              </w:rPr>
            </w:pPr>
          </w:p>
        </w:tc>
        <w:tc>
          <w:tcPr>
            <w:tcW w:w="1662" w:type="dxa"/>
          </w:tcPr>
          <w:p w14:paraId="5AE9C2C0">
            <w:pPr>
              <w:jc w:val="left"/>
              <w:rPr>
                <w:b w:val="0"/>
                <w:bCs w:val="0"/>
              </w:rPr>
            </w:pPr>
          </w:p>
        </w:tc>
      </w:tr>
      <w:tr w14:paraId="54D30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2" w:type="dxa"/>
          </w:tcPr>
          <w:p w14:paraId="294D7483">
            <w:pPr>
              <w:jc w:val="center"/>
              <w:rPr>
                <w:b w:val="0"/>
                <w:bCs w:val="0"/>
              </w:rPr>
            </w:pPr>
            <w:r>
              <w:rPr>
                <w:rFonts w:ascii="Times New Roman" w:hAnsi="Times New Roman" w:eastAsia="仿宋_GB2312"/>
                <w:b w:val="0"/>
                <w:bCs w:val="0"/>
                <w:sz w:val="20"/>
              </w:rPr>
              <w:t>4</w:t>
            </w:r>
          </w:p>
        </w:tc>
        <w:tc>
          <w:tcPr>
            <w:tcW w:w="1662" w:type="dxa"/>
          </w:tcPr>
          <w:p w14:paraId="702C1E55">
            <w:pPr>
              <w:jc w:val="left"/>
              <w:rPr>
                <w:b w:val="0"/>
                <w:bCs w:val="0"/>
              </w:rPr>
            </w:pPr>
          </w:p>
        </w:tc>
        <w:tc>
          <w:tcPr>
            <w:tcW w:w="1662" w:type="dxa"/>
          </w:tcPr>
          <w:p w14:paraId="41A606EE">
            <w:pPr>
              <w:jc w:val="left"/>
              <w:rPr>
                <w:b w:val="0"/>
                <w:bCs w:val="0"/>
              </w:rPr>
            </w:pPr>
          </w:p>
        </w:tc>
        <w:tc>
          <w:tcPr>
            <w:tcW w:w="1662" w:type="dxa"/>
          </w:tcPr>
          <w:p w14:paraId="4D6FC45D">
            <w:pPr>
              <w:jc w:val="left"/>
              <w:rPr>
                <w:b w:val="0"/>
                <w:bCs w:val="0"/>
              </w:rPr>
            </w:pPr>
          </w:p>
        </w:tc>
        <w:tc>
          <w:tcPr>
            <w:tcW w:w="1662" w:type="dxa"/>
          </w:tcPr>
          <w:p w14:paraId="79464815">
            <w:pPr>
              <w:jc w:val="left"/>
              <w:rPr>
                <w:b w:val="0"/>
                <w:bCs w:val="0"/>
              </w:rPr>
            </w:pPr>
          </w:p>
        </w:tc>
      </w:tr>
      <w:tr w14:paraId="42B55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2" w:type="dxa"/>
          </w:tcPr>
          <w:p w14:paraId="39894A57">
            <w:pPr>
              <w:jc w:val="center"/>
              <w:rPr>
                <w:b w:val="0"/>
                <w:bCs w:val="0"/>
              </w:rPr>
            </w:pPr>
            <w:r>
              <w:rPr>
                <w:rFonts w:ascii="Times New Roman" w:hAnsi="Times New Roman" w:eastAsia="仿宋_GB2312"/>
                <w:b w:val="0"/>
                <w:bCs w:val="0"/>
                <w:sz w:val="20"/>
              </w:rPr>
              <w:t>5</w:t>
            </w:r>
          </w:p>
        </w:tc>
        <w:tc>
          <w:tcPr>
            <w:tcW w:w="1662" w:type="dxa"/>
          </w:tcPr>
          <w:p w14:paraId="1C9AF603">
            <w:pPr>
              <w:jc w:val="left"/>
              <w:rPr>
                <w:b w:val="0"/>
                <w:bCs w:val="0"/>
              </w:rPr>
            </w:pPr>
          </w:p>
        </w:tc>
        <w:tc>
          <w:tcPr>
            <w:tcW w:w="1662" w:type="dxa"/>
          </w:tcPr>
          <w:p w14:paraId="69735CB2">
            <w:pPr>
              <w:jc w:val="left"/>
              <w:rPr>
                <w:b w:val="0"/>
                <w:bCs w:val="0"/>
              </w:rPr>
            </w:pPr>
          </w:p>
        </w:tc>
        <w:tc>
          <w:tcPr>
            <w:tcW w:w="1662" w:type="dxa"/>
          </w:tcPr>
          <w:p w14:paraId="558BCDB5">
            <w:pPr>
              <w:jc w:val="left"/>
              <w:rPr>
                <w:b w:val="0"/>
                <w:bCs w:val="0"/>
              </w:rPr>
            </w:pPr>
          </w:p>
        </w:tc>
        <w:tc>
          <w:tcPr>
            <w:tcW w:w="1662" w:type="dxa"/>
          </w:tcPr>
          <w:p w14:paraId="252FAA42">
            <w:pPr>
              <w:jc w:val="left"/>
              <w:rPr>
                <w:b w:val="0"/>
                <w:bCs w:val="0"/>
              </w:rPr>
            </w:pPr>
          </w:p>
        </w:tc>
      </w:tr>
    </w:tbl>
    <w:p w14:paraId="57732438">
      <w:pPr>
        <w:spacing w:before="0" w:after="0"/>
        <w:ind w:firstLine="420"/>
        <w:jc w:val="left"/>
        <w:rPr>
          <w:b w:val="0"/>
          <w:bCs w:val="0"/>
        </w:rPr>
      </w:pPr>
      <w:r>
        <w:rPr>
          <w:rFonts w:ascii="Times New Roman" w:hAnsi="Times New Roman" w:eastAsia="仿宋_GB2312"/>
          <w:b w:val="0"/>
          <w:bCs w:val="0"/>
          <w:sz w:val="24"/>
        </w:rPr>
        <w:t>拟投入本项目人员应具备健康证（提供扫描件，原件备查）。</w:t>
      </w:r>
    </w:p>
    <w:p w14:paraId="3117E46C">
      <w:pPr>
        <w:spacing w:before="0" w:after="0"/>
        <w:ind w:firstLine="420"/>
        <w:jc w:val="left"/>
        <w:rPr>
          <w:b w:val="0"/>
          <w:bCs w:val="0"/>
        </w:rPr>
      </w:pPr>
      <w:r>
        <w:rPr>
          <w:rFonts w:ascii="Times New Roman" w:hAnsi="Times New Roman" w:eastAsia="仿宋_GB2312"/>
          <w:b w:val="0"/>
          <w:bCs w:val="0"/>
          <w:sz w:val="24"/>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w:t>
      </w:r>
    </w:p>
    <w:p w14:paraId="72811734">
      <w:pPr>
        <w:spacing w:before="0" w:after="0"/>
        <w:ind w:firstLine="420"/>
        <w:jc w:val="left"/>
        <w:rPr>
          <w:b w:val="0"/>
          <w:bCs w:val="0"/>
        </w:rPr>
      </w:pPr>
      <w:r>
        <w:rPr>
          <w:rFonts w:ascii="Times New Roman" w:hAnsi="Times New Roman" w:eastAsia="仿宋_GB2312"/>
          <w:b w:val="0"/>
          <w:bCs w:val="0"/>
          <w:sz w:val="24"/>
        </w:rPr>
        <w:t>法定代表人或其委托代理人（签字）：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w:t>
      </w:r>
    </w:p>
    <w:p w14:paraId="20B40715">
      <w:pPr>
        <w:spacing w:before="0" w:after="0"/>
        <w:ind w:firstLine="420"/>
        <w:jc w:val="left"/>
        <w:rPr>
          <w:b w:val="0"/>
          <w:bCs w:val="0"/>
        </w:rPr>
      </w:pPr>
      <w:r>
        <w:rPr>
          <w:rFonts w:ascii="Times New Roman" w:hAnsi="Times New Roman" w:eastAsia="仿宋_GB2312"/>
          <w:b w:val="0"/>
          <w:bCs w:val="0"/>
          <w:sz w:val="24"/>
        </w:rPr>
        <w:t xml:space="preserve">日期：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日</w:t>
      </w:r>
    </w:p>
    <w:p w14:paraId="0524E3F6">
      <w:pPr>
        <w:rPr>
          <w:b w:val="0"/>
          <w:bCs w:val="0"/>
        </w:rPr>
      </w:pPr>
      <w:r>
        <w:rPr>
          <w:b w:val="0"/>
          <w:bCs w:val="0"/>
        </w:rPr>
        <w:br w:type="page"/>
      </w:r>
    </w:p>
    <w:p w14:paraId="0CAAA867">
      <w:pPr>
        <w:spacing w:before="240" w:after="240"/>
        <w:jc w:val="left"/>
        <w:rPr>
          <w:b w:val="0"/>
          <w:bCs w:val="0"/>
        </w:rPr>
      </w:pPr>
      <w:r>
        <w:rPr>
          <w:rFonts w:ascii="Times New Roman" w:hAnsi="Times New Roman" w:eastAsia="黑体"/>
          <w:b w:val="0"/>
          <w:bCs w:val="0"/>
          <w:sz w:val="28"/>
        </w:rPr>
        <w:t>四、管理制度</w:t>
      </w:r>
    </w:p>
    <w:p w14:paraId="1136B6B2">
      <w:pPr>
        <w:spacing w:before="240" w:after="240"/>
        <w:jc w:val="left"/>
        <w:rPr>
          <w:b w:val="0"/>
          <w:bCs w:val="0"/>
        </w:rPr>
      </w:pPr>
      <w:r>
        <w:rPr>
          <w:rFonts w:ascii="Times New Roman" w:hAnsi="Times New Roman" w:eastAsia="黑体"/>
          <w:b w:val="0"/>
          <w:bCs w:val="0"/>
          <w:sz w:val="28"/>
        </w:rPr>
        <w:t>附件6：</w:t>
      </w:r>
    </w:p>
    <w:p w14:paraId="1D515E1B">
      <w:pPr>
        <w:spacing w:before="240" w:after="240"/>
        <w:jc w:val="center"/>
        <w:rPr>
          <w:b w:val="0"/>
          <w:bCs w:val="0"/>
        </w:rPr>
      </w:pPr>
      <w:r>
        <w:rPr>
          <w:rFonts w:ascii="Times New Roman" w:hAnsi="Times New Roman" w:eastAsia="黑体"/>
          <w:b w:val="0"/>
          <w:bCs w:val="0"/>
          <w:sz w:val="28"/>
        </w:rPr>
        <w:t>管理制度</w:t>
      </w:r>
    </w:p>
    <w:p w14:paraId="40E50B83">
      <w:pPr>
        <w:spacing w:before="0" w:after="0"/>
        <w:ind w:firstLine="420"/>
        <w:jc w:val="left"/>
        <w:rPr>
          <w:b w:val="0"/>
          <w:bCs w:val="0"/>
        </w:rPr>
      </w:pPr>
      <w:r>
        <w:rPr>
          <w:rFonts w:ascii="Times New Roman" w:hAnsi="Times New Roman" w:eastAsia="仿宋_GB2312"/>
          <w:b w:val="0"/>
          <w:bCs w:val="0"/>
          <w:sz w:val="24"/>
        </w:rPr>
        <w:t>投标人应编制食堂运营管理相关制度，内容包含但不限于：1食品安全与卫生管理制度、2采购制度、3人员与组织管理制度等。</w:t>
      </w:r>
    </w:p>
    <w:p w14:paraId="5B14B46D">
      <w:pPr>
        <w:spacing w:before="240" w:after="0"/>
        <w:jc w:val="left"/>
        <w:rPr>
          <w:b w:val="0"/>
          <w:bCs w:val="0"/>
        </w:rPr>
      </w:pPr>
    </w:p>
    <w:p w14:paraId="7E4DF5AE">
      <w:pPr>
        <w:spacing w:before="0" w:after="0"/>
        <w:ind w:firstLine="420"/>
        <w:jc w:val="left"/>
        <w:rPr>
          <w:b w:val="0"/>
          <w:bCs w:val="0"/>
        </w:rPr>
      </w:pPr>
      <w:r>
        <w:rPr>
          <w:rFonts w:ascii="Times New Roman" w:hAnsi="Times New Roman" w:eastAsia="仿宋_GB2312"/>
          <w:b w:val="0"/>
          <w:bCs w:val="0"/>
          <w:sz w:val="24"/>
        </w:rPr>
        <w:t>供应商名称（盖单位公章）：</w:t>
      </w:r>
    </w:p>
    <w:p w14:paraId="31AC8EF9">
      <w:pPr>
        <w:spacing w:before="0" w:after="0"/>
        <w:ind w:firstLine="420"/>
        <w:jc w:val="left"/>
        <w:rPr>
          <w:b w:val="0"/>
          <w:bCs w:val="0"/>
        </w:rPr>
      </w:pPr>
      <w:r>
        <w:rPr>
          <w:rFonts w:ascii="Times New Roman" w:hAnsi="Times New Roman" w:eastAsia="仿宋_GB2312"/>
          <w:b w:val="0"/>
          <w:bCs w:val="0"/>
          <w:sz w:val="24"/>
        </w:rPr>
        <w:t>法定代表人（单位负责人）或其授权的代理人（签字或印章）：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w:t>
      </w:r>
    </w:p>
    <w:p w14:paraId="6D139D34">
      <w:pPr>
        <w:spacing w:before="0" w:after="0"/>
        <w:ind w:firstLine="420"/>
        <w:jc w:val="left"/>
        <w:rPr>
          <w:b w:val="0"/>
          <w:bCs w:val="0"/>
        </w:rPr>
      </w:pPr>
      <w:r>
        <w:rPr>
          <w:rFonts w:ascii="Times New Roman" w:hAnsi="Times New Roman" w:eastAsia="仿宋_GB2312"/>
          <w:b w:val="0"/>
          <w:bCs w:val="0"/>
          <w:sz w:val="24"/>
        </w:rPr>
        <w:t xml:space="preserve">日期：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年</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月</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日</w:t>
      </w:r>
    </w:p>
    <w:p w14:paraId="7B013AD4">
      <w:pPr>
        <w:rPr>
          <w:b w:val="0"/>
          <w:bCs w:val="0"/>
        </w:rPr>
      </w:pPr>
      <w:r>
        <w:rPr>
          <w:b w:val="0"/>
          <w:bCs w:val="0"/>
        </w:rPr>
        <w:br w:type="page"/>
      </w:r>
    </w:p>
    <w:p w14:paraId="7A822DBB">
      <w:pPr>
        <w:spacing w:before="240" w:after="240"/>
        <w:jc w:val="left"/>
        <w:rPr>
          <w:b w:val="0"/>
          <w:bCs w:val="0"/>
        </w:rPr>
      </w:pPr>
      <w:r>
        <w:rPr>
          <w:rFonts w:ascii="Times New Roman" w:hAnsi="Times New Roman" w:eastAsia="黑体"/>
          <w:b w:val="0"/>
          <w:bCs w:val="0"/>
          <w:sz w:val="28"/>
        </w:rPr>
        <w:t>五、相关业绩</w:t>
      </w:r>
    </w:p>
    <w:p w14:paraId="2EDD72BC">
      <w:pPr>
        <w:spacing w:before="0" w:after="0"/>
        <w:ind w:firstLine="420"/>
        <w:jc w:val="left"/>
        <w:rPr>
          <w:b w:val="0"/>
          <w:bCs w:val="0"/>
        </w:rPr>
      </w:pPr>
      <w:r>
        <w:rPr>
          <w:rFonts w:ascii="Times New Roman" w:hAnsi="Times New Roman" w:eastAsia="仿宋_GB2312"/>
          <w:b w:val="0"/>
          <w:bCs w:val="0"/>
          <w:sz w:val="24"/>
        </w:rPr>
        <w:t>投标人应提供近三年内承担过的政府机关、企业食堂运营管理服务业绩。（需提供合同原件备查，并提供合同采购方联系方式、职务）</w:t>
      </w:r>
    </w:p>
    <w:p w14:paraId="6B7D907C">
      <w:pPr>
        <w:spacing w:before="240" w:after="0"/>
        <w:jc w:val="left"/>
        <w:rPr>
          <w:b w:val="0"/>
          <w:bCs w:val="0"/>
        </w:rPr>
      </w:pPr>
    </w:p>
    <w:p w14:paraId="3E74682E">
      <w:pPr>
        <w:spacing w:before="0" w:after="0"/>
        <w:ind w:firstLine="420"/>
        <w:jc w:val="left"/>
        <w:rPr>
          <w:b w:val="0"/>
          <w:bCs w:val="0"/>
        </w:rPr>
      </w:pPr>
      <w:r>
        <w:rPr>
          <w:rFonts w:ascii="Times New Roman" w:hAnsi="Times New Roman" w:eastAsia="仿宋_GB2312"/>
          <w:b w:val="0"/>
          <w:bCs w:val="0"/>
          <w:sz w:val="24"/>
        </w:rPr>
        <w:t>供应商名称（盖单位公章）：</w:t>
      </w:r>
    </w:p>
    <w:p w14:paraId="5CD14CDB">
      <w:pPr>
        <w:spacing w:before="0" w:after="0"/>
        <w:ind w:firstLine="420"/>
        <w:jc w:val="left"/>
        <w:rPr>
          <w:b w:val="0"/>
          <w:bCs w:val="0"/>
        </w:rPr>
      </w:pPr>
      <w:r>
        <w:rPr>
          <w:rFonts w:ascii="Times New Roman" w:hAnsi="Times New Roman" w:eastAsia="仿宋_GB2312"/>
          <w:b w:val="0"/>
          <w:bCs w:val="0"/>
          <w:sz w:val="24"/>
        </w:rPr>
        <w:t>法定代表人（单位负责人）或其授权的代理人（签字或印章）：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w:t>
      </w:r>
    </w:p>
    <w:p w14:paraId="5A1590E5">
      <w:pPr>
        <w:spacing w:before="0" w:after="0"/>
        <w:ind w:firstLine="420"/>
        <w:jc w:val="left"/>
        <w:rPr>
          <w:b w:val="0"/>
          <w:bCs w:val="0"/>
        </w:rPr>
      </w:pPr>
      <w:r>
        <w:rPr>
          <w:rFonts w:ascii="Times New Roman" w:hAnsi="Times New Roman" w:eastAsia="仿宋_GB2312"/>
          <w:b w:val="0"/>
          <w:bCs w:val="0"/>
          <w:sz w:val="24"/>
        </w:rPr>
        <w:t xml:space="preserve">日期： </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年</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月</w:t>
      </w:r>
      <w:r>
        <w:rPr>
          <w:rFonts w:hint="eastAsia" w:ascii="宋体" w:hAnsi="宋体" w:cs="宋体"/>
          <w:color w:val="auto"/>
          <w:szCs w:val="21"/>
          <w:highlight w:val="none"/>
          <w:u w:val="single"/>
        </w:rPr>
        <w:t xml:space="preserve">      </w:t>
      </w:r>
      <w:r>
        <w:rPr>
          <w:rFonts w:hint="eastAsia" w:ascii="宋体" w:hAnsi="宋体" w:cs="宋体"/>
          <w:color w:val="FFFFFF" w:themeColor="background1"/>
          <w:szCs w:val="21"/>
          <w:highlight w:val="none"/>
          <w:u w:val="single"/>
          <w:lang w:val="en-US" w:eastAsia="zh-CN"/>
          <w14:textFill>
            <w14:solidFill>
              <w14:schemeClr w14:val="bg1"/>
            </w14:solidFill>
          </w14:textFill>
        </w:rPr>
        <w:t>.</w:t>
      </w:r>
      <w:r>
        <w:rPr>
          <w:rFonts w:ascii="Times New Roman" w:hAnsi="Times New Roman" w:eastAsia="仿宋_GB2312"/>
          <w:b w:val="0"/>
          <w:bCs w:val="0"/>
          <w:sz w:val="24"/>
        </w:rPr>
        <w:t xml:space="preserve"> 日</w:t>
      </w:r>
    </w:p>
    <w:p w14:paraId="6FC3D622">
      <w:pPr>
        <w:rPr>
          <w:b w:val="0"/>
          <w:bCs w:val="0"/>
        </w:rPr>
      </w:pPr>
      <w:r>
        <w:rPr>
          <w:b w:val="0"/>
          <w:bCs w:val="0"/>
        </w:rPr>
        <w:br w:type="page"/>
      </w:r>
    </w:p>
    <w:p w14:paraId="432EC92E">
      <w:pPr>
        <w:spacing w:before="240" w:after="240"/>
        <w:jc w:val="left"/>
        <w:rPr>
          <w:b w:val="0"/>
          <w:bCs w:val="0"/>
        </w:rPr>
      </w:pPr>
      <w:r>
        <w:rPr>
          <w:rFonts w:ascii="Times New Roman" w:hAnsi="Times New Roman" w:eastAsia="黑体"/>
          <w:b w:val="0"/>
          <w:bCs w:val="0"/>
          <w:sz w:val="28"/>
        </w:rPr>
        <w:t>六、供应商认为需要提供的其它资料</w:t>
      </w:r>
    </w:p>
    <w:sectPr>
      <w:pgSz w:w="11906" w:h="16838"/>
      <w:pgMar w:top="1440" w:right="1797" w:bottom="1440" w:left="179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2"/>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6"/>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1"/>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7"/>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1BF0159"/>
    <w:rsid w:val="0FC82A56"/>
    <w:rsid w:val="2894416C"/>
    <w:rsid w:val="49A84E48"/>
    <w:rsid w:val="4CB47604"/>
    <w:rsid w:val="516156FF"/>
    <w:rsid w:val="573630C1"/>
    <w:rsid w:val="6E3118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after="200" w:line="276" w:lineRule="auto"/>
    </w:pPr>
    <w:rPr>
      <w:rFonts w:ascii="Times New Roman" w:hAnsi="Times New Roman" w:eastAsia="仿宋_GB2312" w:cstheme="minorBidi"/>
      <w:sz w:val="24"/>
      <w:szCs w:val="22"/>
      <w:lang w:val="en-US" w:eastAsia="en-US" w:bidi="ar-SA"/>
    </w:rPr>
  </w:style>
  <w:style w:type="paragraph" w:styleId="6">
    <w:name w:val="heading 1"/>
    <w:basedOn w:val="1"/>
    <w:next w:val="1"/>
    <w:link w:val="14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7">
    <w:name w:val="heading 2"/>
    <w:basedOn w:val="1"/>
    <w:next w:val="1"/>
    <w:link w:val="143"/>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8">
    <w:name w:val="heading 3"/>
    <w:basedOn w:val="1"/>
    <w:next w:val="1"/>
    <w:link w:val="144"/>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9">
    <w:name w:val="heading 4"/>
    <w:basedOn w:val="1"/>
    <w:next w:val="1"/>
    <w:link w:val="15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10">
    <w:name w:val="heading 5"/>
    <w:basedOn w:val="1"/>
    <w:next w:val="1"/>
    <w:link w:val="15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11">
    <w:name w:val="heading 6"/>
    <w:basedOn w:val="1"/>
    <w:next w:val="1"/>
    <w:link w:val="156"/>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12">
    <w:name w:val="heading 7"/>
    <w:basedOn w:val="1"/>
    <w:next w:val="1"/>
    <w:link w:val="157"/>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3">
    <w:name w:val="heading 8"/>
    <w:basedOn w:val="1"/>
    <w:next w:val="1"/>
    <w:link w:val="158"/>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4">
    <w:name w:val="heading 9"/>
    <w:basedOn w:val="1"/>
    <w:next w:val="1"/>
    <w:link w:val="159"/>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6">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link w:val="148"/>
    <w:unhideWhenUsed/>
    <w:qFormat/>
    <w:uiPriority w:val="99"/>
    <w:pPr>
      <w:spacing w:after="120"/>
    </w:pPr>
  </w:style>
  <w:style w:type="paragraph" w:styleId="4">
    <w:name w:val="toc 2"/>
    <w:basedOn w:val="1"/>
    <w:next w:val="1"/>
    <w:qFormat/>
    <w:uiPriority w:val="0"/>
    <w:pPr>
      <w:ind w:left="420" w:leftChars="200"/>
    </w:pPr>
  </w:style>
  <w:style w:type="paragraph" w:styleId="5">
    <w:name w:val="macro"/>
    <w:link w:val="151"/>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5">
    <w:name w:val="List 3"/>
    <w:basedOn w:val="1"/>
    <w:unhideWhenUsed/>
    <w:qFormat/>
    <w:uiPriority w:val="99"/>
    <w:pPr>
      <w:ind w:left="1080" w:hanging="360"/>
      <w:contextualSpacing/>
    </w:pPr>
  </w:style>
  <w:style w:type="paragraph" w:styleId="16">
    <w:name w:val="List Number 2"/>
    <w:basedOn w:val="1"/>
    <w:unhideWhenUsed/>
    <w:uiPriority w:val="99"/>
    <w:pPr>
      <w:numPr>
        <w:ilvl w:val="0"/>
        <w:numId w:val="1"/>
      </w:numPr>
      <w:contextualSpacing/>
    </w:pPr>
  </w:style>
  <w:style w:type="paragraph" w:styleId="17">
    <w:name w:val="List Number"/>
    <w:basedOn w:val="1"/>
    <w:unhideWhenUsed/>
    <w:qFormat/>
    <w:uiPriority w:val="99"/>
    <w:pPr>
      <w:numPr>
        <w:ilvl w:val="0"/>
        <w:numId w:val="2"/>
      </w:numPr>
      <w:contextualSpacing/>
    </w:pPr>
  </w:style>
  <w:style w:type="paragraph" w:styleId="18">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9">
    <w:name w:val="List Bullet"/>
    <w:basedOn w:val="1"/>
    <w:unhideWhenUsed/>
    <w:qFormat/>
    <w:uiPriority w:val="99"/>
    <w:pPr>
      <w:numPr>
        <w:ilvl w:val="0"/>
        <w:numId w:val="3"/>
      </w:numPr>
      <w:contextualSpacing/>
    </w:pPr>
  </w:style>
  <w:style w:type="paragraph" w:styleId="20">
    <w:name w:val="Body Text 3"/>
    <w:basedOn w:val="1"/>
    <w:link w:val="150"/>
    <w:unhideWhenUsed/>
    <w:qFormat/>
    <w:uiPriority w:val="99"/>
    <w:pPr>
      <w:spacing w:after="120"/>
    </w:pPr>
    <w:rPr>
      <w:sz w:val="16"/>
      <w:szCs w:val="16"/>
    </w:rPr>
  </w:style>
  <w:style w:type="paragraph" w:styleId="21">
    <w:name w:val="List Bullet 3"/>
    <w:basedOn w:val="1"/>
    <w:unhideWhenUsed/>
    <w:qFormat/>
    <w:uiPriority w:val="99"/>
    <w:pPr>
      <w:numPr>
        <w:ilvl w:val="0"/>
        <w:numId w:val="4"/>
      </w:numPr>
      <w:contextualSpacing/>
    </w:pPr>
  </w:style>
  <w:style w:type="paragraph" w:styleId="22">
    <w:name w:val="List Number 3"/>
    <w:basedOn w:val="1"/>
    <w:unhideWhenUsed/>
    <w:qFormat/>
    <w:uiPriority w:val="99"/>
    <w:pPr>
      <w:numPr>
        <w:ilvl w:val="0"/>
        <w:numId w:val="5"/>
      </w:numPr>
      <w:contextualSpacing/>
    </w:pPr>
  </w:style>
  <w:style w:type="paragraph" w:styleId="23">
    <w:name w:val="List 2"/>
    <w:basedOn w:val="1"/>
    <w:unhideWhenUsed/>
    <w:qFormat/>
    <w:uiPriority w:val="99"/>
    <w:pPr>
      <w:ind w:left="720" w:hanging="360"/>
      <w:contextualSpacing/>
    </w:pPr>
  </w:style>
  <w:style w:type="paragraph" w:styleId="24">
    <w:name w:val="List Continue"/>
    <w:basedOn w:val="1"/>
    <w:unhideWhenUsed/>
    <w:qFormat/>
    <w:uiPriority w:val="99"/>
    <w:pPr>
      <w:spacing w:after="120"/>
      <w:ind w:left="360"/>
      <w:contextualSpacing/>
    </w:pPr>
  </w:style>
  <w:style w:type="paragraph" w:styleId="25">
    <w:name w:val="List Bullet 2"/>
    <w:basedOn w:val="1"/>
    <w:unhideWhenUsed/>
    <w:qFormat/>
    <w:uiPriority w:val="99"/>
    <w:pPr>
      <w:numPr>
        <w:ilvl w:val="0"/>
        <w:numId w:val="6"/>
      </w:numPr>
      <w:contextualSpacing/>
    </w:pPr>
  </w:style>
  <w:style w:type="paragraph" w:styleId="26">
    <w:name w:val="Plain Text"/>
    <w:basedOn w:val="1"/>
    <w:next w:val="27"/>
    <w:qFormat/>
    <w:uiPriority w:val="0"/>
    <w:rPr>
      <w:rFonts w:ascii="宋体" w:hAnsi="Courier New" w:cs="Courier New"/>
      <w:szCs w:val="21"/>
    </w:rPr>
  </w:style>
  <w:style w:type="paragraph" w:customStyle="1" w:styleId="2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28">
    <w:name w:val="footer"/>
    <w:basedOn w:val="1"/>
    <w:link w:val="140"/>
    <w:unhideWhenUsed/>
    <w:qFormat/>
    <w:uiPriority w:val="99"/>
    <w:pPr>
      <w:tabs>
        <w:tab w:val="center" w:pos="4680"/>
        <w:tab w:val="right" w:pos="9360"/>
      </w:tabs>
      <w:spacing w:after="0" w:line="240" w:lineRule="auto"/>
    </w:pPr>
  </w:style>
  <w:style w:type="paragraph" w:styleId="29">
    <w:name w:val="header"/>
    <w:basedOn w:val="1"/>
    <w:link w:val="139"/>
    <w:unhideWhenUsed/>
    <w:uiPriority w:val="99"/>
    <w:pPr>
      <w:tabs>
        <w:tab w:val="center" w:pos="4680"/>
        <w:tab w:val="right" w:pos="9360"/>
      </w:tabs>
      <w:spacing w:after="0" w:line="240" w:lineRule="auto"/>
    </w:pPr>
  </w:style>
  <w:style w:type="paragraph" w:styleId="30">
    <w:name w:val="Subtitle"/>
    <w:basedOn w:val="1"/>
    <w:next w:val="1"/>
    <w:link w:val="14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1">
    <w:name w:val="List"/>
    <w:basedOn w:val="1"/>
    <w:unhideWhenUsed/>
    <w:qFormat/>
    <w:uiPriority w:val="99"/>
    <w:pPr>
      <w:ind w:left="360" w:hanging="360"/>
      <w:contextualSpacing/>
    </w:pPr>
  </w:style>
  <w:style w:type="paragraph" w:styleId="32">
    <w:name w:val="Body Text 2"/>
    <w:basedOn w:val="1"/>
    <w:link w:val="149"/>
    <w:unhideWhenUsed/>
    <w:qFormat/>
    <w:uiPriority w:val="99"/>
    <w:pPr>
      <w:spacing w:after="120" w:line="480" w:lineRule="auto"/>
    </w:pPr>
  </w:style>
  <w:style w:type="paragraph" w:styleId="33">
    <w:name w:val="List Continue 2"/>
    <w:basedOn w:val="1"/>
    <w:unhideWhenUsed/>
    <w:qFormat/>
    <w:uiPriority w:val="99"/>
    <w:pPr>
      <w:spacing w:after="120"/>
      <w:ind w:left="720"/>
      <w:contextualSpacing/>
    </w:pPr>
  </w:style>
  <w:style w:type="paragraph" w:styleId="34">
    <w:name w:val="List Continue 3"/>
    <w:basedOn w:val="1"/>
    <w:unhideWhenUsed/>
    <w:qFormat/>
    <w:uiPriority w:val="99"/>
    <w:pPr>
      <w:spacing w:after="120"/>
      <w:ind w:left="1080"/>
      <w:contextualSpacing/>
    </w:pPr>
  </w:style>
  <w:style w:type="paragraph" w:styleId="35">
    <w:name w:val="Title"/>
    <w:basedOn w:val="1"/>
    <w:next w:val="1"/>
    <w:link w:val="14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Table Grid"/>
    <w:basedOn w:val="3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8">
    <w:name w:val="Light Shading"/>
    <w:basedOn w:val="36"/>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36"/>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36"/>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36"/>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36"/>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36"/>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36"/>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36"/>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36"/>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36"/>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36"/>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36"/>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36"/>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36"/>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36"/>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36"/>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36"/>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36"/>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36"/>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36"/>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36"/>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36"/>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36"/>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36"/>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36"/>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36"/>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36"/>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36"/>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36"/>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36"/>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36"/>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36"/>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36"/>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36"/>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36"/>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36"/>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36"/>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36"/>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36"/>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36"/>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36"/>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36"/>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36"/>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36"/>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36"/>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36"/>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36"/>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36"/>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36"/>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36"/>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7">
    <w:name w:val="Strong"/>
    <w:basedOn w:val="136"/>
    <w:qFormat/>
    <w:uiPriority w:val="22"/>
    <w:rPr>
      <w:b/>
      <w:bCs/>
    </w:rPr>
  </w:style>
  <w:style w:type="character" w:styleId="138">
    <w:name w:val="Emphasis"/>
    <w:basedOn w:val="136"/>
    <w:qFormat/>
    <w:uiPriority w:val="20"/>
    <w:rPr>
      <w:i/>
      <w:iCs/>
    </w:rPr>
  </w:style>
  <w:style w:type="character" w:customStyle="1" w:styleId="139">
    <w:name w:val="Header Char"/>
    <w:basedOn w:val="136"/>
    <w:link w:val="29"/>
    <w:qFormat/>
    <w:uiPriority w:val="99"/>
  </w:style>
  <w:style w:type="character" w:customStyle="1" w:styleId="140">
    <w:name w:val="Footer Char"/>
    <w:basedOn w:val="136"/>
    <w:link w:val="28"/>
    <w:qFormat/>
    <w:uiPriority w:val="99"/>
  </w:style>
  <w:style w:type="paragraph" w:styleId="141">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2">
    <w:name w:val="Heading 1 Char"/>
    <w:basedOn w:val="136"/>
    <w:link w:val="6"/>
    <w:qFormat/>
    <w:uiPriority w:val="9"/>
    <w:rPr>
      <w:rFonts w:asciiTheme="majorHAnsi" w:hAnsiTheme="majorHAnsi" w:eastAsiaTheme="majorEastAsia" w:cstheme="majorBidi"/>
      <w:b/>
      <w:bCs/>
      <w:color w:val="376092" w:themeColor="accent1" w:themeShade="BF"/>
      <w:sz w:val="28"/>
      <w:szCs w:val="28"/>
    </w:rPr>
  </w:style>
  <w:style w:type="character" w:customStyle="1" w:styleId="143">
    <w:name w:val="Heading 2 Char"/>
    <w:basedOn w:val="136"/>
    <w:link w:val="7"/>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4">
    <w:name w:val="Heading 3 Char"/>
    <w:basedOn w:val="136"/>
    <w:link w:val="8"/>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5">
    <w:name w:val="Title Char"/>
    <w:basedOn w:val="136"/>
    <w:link w:val="3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6">
    <w:name w:val="Subtitle Char"/>
    <w:basedOn w:val="136"/>
    <w:link w:val="3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Body Text Char"/>
    <w:basedOn w:val="136"/>
    <w:link w:val="3"/>
    <w:qFormat/>
    <w:uiPriority w:val="99"/>
  </w:style>
  <w:style w:type="character" w:customStyle="1" w:styleId="149">
    <w:name w:val="Body Text 2 Char"/>
    <w:basedOn w:val="136"/>
    <w:link w:val="32"/>
    <w:qFormat/>
    <w:uiPriority w:val="99"/>
  </w:style>
  <w:style w:type="character" w:customStyle="1" w:styleId="150">
    <w:name w:val="Body Text 3 Char"/>
    <w:basedOn w:val="136"/>
    <w:link w:val="20"/>
    <w:qFormat/>
    <w:uiPriority w:val="99"/>
    <w:rPr>
      <w:sz w:val="16"/>
      <w:szCs w:val="16"/>
    </w:rPr>
  </w:style>
  <w:style w:type="character" w:customStyle="1" w:styleId="151">
    <w:name w:val="Macro Text Char"/>
    <w:basedOn w:val="136"/>
    <w:link w:val="5"/>
    <w:qFormat/>
    <w:uiPriority w:val="99"/>
    <w:rPr>
      <w:rFonts w:ascii="Courier" w:hAnsi="Courier"/>
      <w:sz w:val="20"/>
      <w:szCs w:val="20"/>
    </w:rPr>
  </w:style>
  <w:style w:type="paragraph" w:styleId="152">
    <w:name w:val="Quote"/>
    <w:basedOn w:val="1"/>
    <w:next w:val="1"/>
    <w:link w:val="153"/>
    <w:qFormat/>
    <w:uiPriority w:val="29"/>
    <w:rPr>
      <w:i/>
      <w:iCs/>
      <w:color w:val="000000" w:themeColor="text1"/>
      <w14:textFill>
        <w14:solidFill>
          <w14:schemeClr w14:val="tx1"/>
        </w14:solidFill>
      </w14:textFill>
    </w:rPr>
  </w:style>
  <w:style w:type="character" w:customStyle="1" w:styleId="153">
    <w:name w:val="Quote Char"/>
    <w:basedOn w:val="136"/>
    <w:link w:val="152"/>
    <w:qFormat/>
    <w:uiPriority w:val="29"/>
    <w:rPr>
      <w:i/>
      <w:iCs/>
      <w:color w:val="000000" w:themeColor="text1"/>
      <w14:textFill>
        <w14:solidFill>
          <w14:schemeClr w14:val="tx1"/>
        </w14:solidFill>
      </w14:textFill>
    </w:rPr>
  </w:style>
  <w:style w:type="character" w:customStyle="1" w:styleId="154">
    <w:name w:val="Heading 4 Char"/>
    <w:basedOn w:val="136"/>
    <w:link w:val="9"/>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5">
    <w:name w:val="Heading 5 Char"/>
    <w:basedOn w:val="136"/>
    <w:link w:val="10"/>
    <w:semiHidden/>
    <w:qFormat/>
    <w:uiPriority w:val="9"/>
    <w:rPr>
      <w:rFonts w:asciiTheme="majorHAnsi" w:hAnsiTheme="majorHAnsi" w:eastAsiaTheme="majorEastAsia" w:cstheme="majorBidi"/>
      <w:color w:val="254061" w:themeColor="accent1" w:themeShade="80"/>
    </w:rPr>
  </w:style>
  <w:style w:type="character" w:customStyle="1" w:styleId="156">
    <w:name w:val="Heading 6 Char"/>
    <w:basedOn w:val="136"/>
    <w:link w:val="11"/>
    <w:semiHidden/>
    <w:qFormat/>
    <w:uiPriority w:val="9"/>
    <w:rPr>
      <w:rFonts w:asciiTheme="majorHAnsi" w:hAnsiTheme="majorHAnsi" w:eastAsiaTheme="majorEastAsia" w:cstheme="majorBidi"/>
      <w:i/>
      <w:iCs/>
      <w:color w:val="254061" w:themeColor="accent1" w:themeShade="80"/>
    </w:rPr>
  </w:style>
  <w:style w:type="character" w:customStyle="1" w:styleId="157">
    <w:name w:val="Heading 7 Char"/>
    <w:basedOn w:val="136"/>
    <w:link w:val="12"/>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8">
    <w:name w:val="Heading 8 Char"/>
    <w:basedOn w:val="136"/>
    <w:link w:val="13"/>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9">
    <w:name w:val="Heading 9 Char"/>
    <w:basedOn w:val="136"/>
    <w:link w:val="14"/>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0">
    <w:name w:val="Intense Quote"/>
    <w:basedOn w:val="1"/>
    <w:next w:val="1"/>
    <w:link w:val="161"/>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1">
    <w:name w:val="Intense Quote Char"/>
    <w:basedOn w:val="136"/>
    <w:link w:val="160"/>
    <w:qFormat/>
    <w:uiPriority w:val="30"/>
    <w:rPr>
      <w:b/>
      <w:bCs/>
      <w:i/>
      <w:iCs/>
      <w:color w:val="4F81BD" w:themeColor="accent1"/>
      <w14:textFill>
        <w14:solidFill>
          <w14:schemeClr w14:val="accent1"/>
        </w14:solidFill>
      </w14:textFill>
    </w:rPr>
  </w:style>
  <w:style w:type="character" w:customStyle="1" w:styleId="162">
    <w:name w:val="Subtle Emphasis"/>
    <w:basedOn w:val="136"/>
    <w:qFormat/>
    <w:uiPriority w:val="19"/>
    <w:rPr>
      <w:i/>
      <w:iCs/>
      <w:color w:val="808080" w:themeColor="text1" w:themeTint="80"/>
      <w14:textFill>
        <w14:solidFill>
          <w14:schemeClr w14:val="tx1">
            <w14:lumMod w14:val="50000"/>
            <w14:lumOff w14:val="50000"/>
          </w14:schemeClr>
        </w14:solidFill>
      </w14:textFill>
    </w:rPr>
  </w:style>
  <w:style w:type="character" w:customStyle="1" w:styleId="163">
    <w:name w:val="Intense Emphasis"/>
    <w:basedOn w:val="136"/>
    <w:qFormat/>
    <w:uiPriority w:val="21"/>
    <w:rPr>
      <w:b/>
      <w:bCs/>
      <w:i/>
      <w:iCs/>
      <w:color w:val="4F81BD" w:themeColor="accent1"/>
      <w14:textFill>
        <w14:solidFill>
          <w14:schemeClr w14:val="accent1"/>
        </w14:solidFill>
      </w14:textFill>
    </w:rPr>
  </w:style>
  <w:style w:type="character" w:customStyle="1" w:styleId="164">
    <w:name w:val="Subtle Reference"/>
    <w:basedOn w:val="136"/>
    <w:qFormat/>
    <w:uiPriority w:val="31"/>
    <w:rPr>
      <w:smallCaps/>
      <w:color w:val="C0504D" w:themeColor="accent2"/>
      <w:u w:val="single"/>
      <w14:textFill>
        <w14:solidFill>
          <w14:schemeClr w14:val="accent2"/>
        </w14:solidFill>
      </w14:textFill>
    </w:rPr>
  </w:style>
  <w:style w:type="character" w:customStyle="1" w:styleId="165">
    <w:name w:val="Intense Reference"/>
    <w:basedOn w:val="136"/>
    <w:qFormat/>
    <w:uiPriority w:val="32"/>
    <w:rPr>
      <w:b/>
      <w:bCs/>
      <w:smallCaps/>
      <w:color w:val="C0504D" w:themeColor="accent2"/>
      <w:spacing w:val="5"/>
      <w:u w:val="single"/>
      <w14:textFill>
        <w14:solidFill>
          <w14:schemeClr w14:val="accent2"/>
        </w14:solidFill>
      </w14:textFill>
    </w:rPr>
  </w:style>
  <w:style w:type="character" w:customStyle="1" w:styleId="166">
    <w:name w:val="Book Title"/>
    <w:basedOn w:val="136"/>
    <w:qFormat/>
    <w:uiPriority w:val="33"/>
    <w:rPr>
      <w:b/>
      <w:bCs/>
      <w:smallCaps/>
      <w:spacing w:val="5"/>
    </w:rPr>
  </w:style>
  <w:style w:type="paragraph" w:customStyle="1" w:styleId="167">
    <w:name w:val="TOC Heading"/>
    <w:basedOn w:val="6"/>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2053</Words>
  <Characters>2138</Characters>
  <Lines>0</Lines>
  <Paragraphs>0</Paragraphs>
  <TotalTime>341</TotalTime>
  <ScaleCrop>false</ScaleCrop>
  <LinksUpToDate>false</LinksUpToDate>
  <CharactersWithSpaces>2227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ld</cp:lastModifiedBy>
  <cp:lastPrinted>2026-06-10T02:48:00Z</cp:lastPrinted>
  <dcterms:modified xsi:type="dcterms:W3CDTF">2026-06-11T03:52:06Z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eyJoZGlkIjoiMWVkZjQyYTAyYWFkNjU5YTAzZDAxNDE3YjMwMjU1N2IiLCJ1c2VySWQiOiIyNTM2MTA2OTYifQ==</vt:lpwstr>
  </property>
  <property fmtid="{D5CDD505-2E9C-101B-9397-08002B2CF9AE}" pid="3" name="KSOProductBuildVer">
    <vt:lpwstr>2052-12.1.0.26375</vt:lpwstr>
  </property>
  <property fmtid="{D5CDD505-2E9C-101B-9397-08002B2CF9AE}" pid="4" name="ICV">
    <vt:lpwstr>1FA2908C1C4045F1B40A7D16A30BE241_13</vt:lpwstr>
  </property>
</Properties>
</file>