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91258">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岳阳市海仑国际物流发展有限公司冷库消防设施隐患整改项目非标比选公告</w:t>
      </w:r>
    </w:p>
    <w:p w14:paraId="1AB1CD5F">
      <w:pPr>
        <w:jc w:val="center"/>
        <w:rPr>
          <w:rFonts w:hint="eastAsia" w:asciiTheme="majorEastAsia" w:hAnsiTheme="majorEastAsia" w:eastAsiaTheme="majorEastAsia" w:cstheme="majorEastAsia"/>
          <w:b/>
          <w:bCs/>
          <w:sz w:val="44"/>
          <w:szCs w:val="44"/>
          <w:lang w:val="en-US" w:eastAsia="zh-CN"/>
        </w:rPr>
      </w:pPr>
    </w:p>
    <w:p w14:paraId="518AE55E">
      <w:pPr>
        <w:keepNext w:val="0"/>
        <w:keepLines w:val="0"/>
        <w:pageBreakBefore w:val="0"/>
        <w:widowControl w:val="0"/>
        <w:kinsoku/>
        <w:wordWrap/>
        <w:overflowPunct/>
        <w:topLinePunct w:val="0"/>
        <w:autoSpaceDE/>
        <w:autoSpaceDN/>
        <w:bidi w:val="0"/>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44"/>
          <w:szCs w:val="44"/>
          <w:lang w:val="en-US" w:eastAsia="zh-CN"/>
        </w:rPr>
        <w:t xml:space="preserve">   </w:t>
      </w:r>
      <w:r>
        <w:rPr>
          <w:rFonts w:hint="eastAsia" w:ascii="仿宋" w:hAnsi="仿宋" w:eastAsia="仿宋" w:cs="仿宋"/>
          <w:sz w:val="32"/>
          <w:szCs w:val="32"/>
          <w:lang w:val="en-US" w:eastAsia="zh-CN"/>
        </w:rPr>
        <w:t>本次比选金额是在国家规定公开比选限额以下，由我司依法依规自行组织，采取非标比选的方式确定中选单位进行进境肉类指定监管场地整体基础维修项目服务。</w:t>
      </w:r>
    </w:p>
    <w:p w14:paraId="69633762">
      <w:pPr>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项目概况</w:t>
      </w:r>
    </w:p>
    <w:p w14:paraId="63EB0119">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1.项目名称：岳阳市海仑国际物流发展有限公司</w:t>
      </w:r>
      <w:r>
        <w:rPr>
          <w:rFonts w:hint="eastAsia" w:ascii="仿宋" w:hAnsi="仿宋" w:eastAsia="仿宋" w:cs="仿宋"/>
          <w:b w:val="0"/>
          <w:bCs w:val="0"/>
          <w:sz w:val="32"/>
          <w:szCs w:val="32"/>
          <w:lang w:val="en-US" w:eastAsia="zh-CN"/>
        </w:rPr>
        <w:t>冷库消防设施隐患整改</w:t>
      </w:r>
      <w:r>
        <w:rPr>
          <w:rFonts w:hint="eastAsia" w:ascii="仿宋" w:hAnsi="仿宋" w:eastAsia="仿宋" w:cs="仿宋"/>
          <w:sz w:val="32"/>
          <w:szCs w:val="32"/>
          <w:lang w:val="en-US" w:eastAsia="zh-CN"/>
        </w:rPr>
        <w:t>项目；</w:t>
      </w:r>
    </w:p>
    <w:p w14:paraId="5CEC08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2.项目地址：城陵矶沿江路与沿湖路交汇处城陵矶国际集装箱港码头内；</w:t>
      </w:r>
    </w:p>
    <w:p w14:paraId="7CFA7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3.项目基本情况：现场勘察，领取项目详情资料；</w:t>
      </w:r>
    </w:p>
    <w:p w14:paraId="548B7D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4.比选要求：具备符合国家要求的经营资质，招标过程符合国家颁布的招投标法规要求。</w:t>
      </w:r>
    </w:p>
    <w:p w14:paraId="573592A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0" w:firstLineChars="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比选人资格要求</w:t>
      </w:r>
    </w:p>
    <w:p w14:paraId="1E00B3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1.投标人须在中华人民共和国合法注册并具有独立法人资格并依法取得企业营业执照；</w:t>
      </w:r>
    </w:p>
    <w:p w14:paraId="3E7337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2.法人提交法定代表人身份证明原件或者法定代表人授权委托书原件并附法定代表人身份证明原件自然人提交身份证复印件；</w:t>
      </w:r>
    </w:p>
    <w:p w14:paraId="42E51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3.投标企业和投标个人无不良信用记录，提供在“信用中国”的查询复印件加盖公章。</w:t>
      </w:r>
      <w:bookmarkStart w:id="0" w:name="_GoBack"/>
      <w:bookmarkEnd w:id="0"/>
      <w:r>
        <w:rPr>
          <w:rFonts w:hint="eastAsia" w:ascii="仿宋" w:hAnsi="仿宋" w:eastAsia="仿宋" w:cs="仿宋"/>
          <w:b w:val="0"/>
          <w:bCs w:val="0"/>
          <w:sz w:val="32"/>
          <w:szCs w:val="32"/>
          <w:lang w:val="en-US" w:eastAsia="zh-CN"/>
        </w:rPr>
        <w:t>（信用中国网址：  </w:t>
      </w:r>
      <w:r>
        <w:rPr>
          <w:rFonts w:hint="eastAsia" w:ascii="仿宋" w:hAnsi="仿宋" w:eastAsia="仿宋" w:cs="仿宋"/>
          <w:b w:val="0"/>
          <w:bCs w:val="0"/>
          <w:sz w:val="32"/>
          <w:szCs w:val="32"/>
          <w:lang w:val="en-US" w:eastAsia="zh-CN"/>
        </w:rPr>
        <w:fldChar w:fldCharType="begin"/>
      </w:r>
      <w:r>
        <w:rPr>
          <w:rFonts w:hint="eastAsia" w:ascii="仿宋" w:hAnsi="仿宋" w:eastAsia="仿宋" w:cs="仿宋"/>
          <w:b w:val="0"/>
          <w:bCs w:val="0"/>
          <w:sz w:val="32"/>
          <w:szCs w:val="32"/>
          <w:lang w:val="en-US" w:eastAsia="zh-CN"/>
        </w:rPr>
        <w:instrText xml:space="preserve"> HYPERLINK "https://www.creditchina.gov.cn/?navPage=0）" </w:instrText>
      </w:r>
      <w:r>
        <w:rPr>
          <w:rFonts w:hint="eastAsia" w:ascii="仿宋" w:hAnsi="仿宋" w:eastAsia="仿宋" w:cs="仿宋"/>
          <w:b w:val="0"/>
          <w:bCs w:val="0"/>
          <w:sz w:val="32"/>
          <w:szCs w:val="32"/>
          <w:lang w:val="en-US" w:eastAsia="zh-CN"/>
        </w:rPr>
        <w:fldChar w:fldCharType="separate"/>
      </w:r>
      <w:r>
        <w:rPr>
          <w:rStyle w:val="6"/>
          <w:rFonts w:hint="eastAsia" w:ascii="仿宋" w:hAnsi="仿宋" w:eastAsia="仿宋" w:cs="仿宋"/>
          <w:b w:val="0"/>
          <w:bCs w:val="0"/>
          <w:sz w:val="32"/>
          <w:szCs w:val="32"/>
          <w:lang w:val="en-US" w:eastAsia="zh-CN"/>
        </w:rPr>
        <w:t>https://www.creditchina.gov.cn/?navPage=0）</w:t>
      </w:r>
      <w:r>
        <w:rPr>
          <w:rFonts w:hint="eastAsia" w:ascii="仿宋" w:hAnsi="仿宋" w:eastAsia="仿宋" w:cs="仿宋"/>
          <w:b w:val="0"/>
          <w:bCs w:val="0"/>
          <w:sz w:val="32"/>
          <w:szCs w:val="32"/>
          <w:lang w:val="en-US" w:eastAsia="zh-CN"/>
        </w:rPr>
        <w:fldChar w:fldCharType="end"/>
      </w:r>
    </w:p>
    <w:p w14:paraId="2967C102">
      <w:pPr>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资格审查</w:t>
      </w:r>
      <w:r>
        <w:rPr>
          <w:rFonts w:hint="eastAsia" w:ascii="仿宋" w:hAnsi="仿宋" w:eastAsia="仿宋" w:cs="仿宋"/>
          <w:b w:val="0"/>
          <w:bCs w:val="0"/>
          <w:sz w:val="32"/>
          <w:szCs w:val="32"/>
          <w:lang w:val="en-US" w:eastAsia="zh-CN"/>
        </w:rPr>
        <w:t xml:space="preserve">     </w:t>
      </w:r>
    </w:p>
    <w:p w14:paraId="5F540383">
      <w:pPr>
        <w:keepNext w:val="0"/>
        <w:keepLines w:val="0"/>
        <w:pageBreakBefore w:val="0"/>
        <w:widowControl w:val="0"/>
        <w:numPr>
          <w:ilvl w:val="0"/>
          <w:numId w:val="0"/>
        </w:numPr>
        <w:kinsoku/>
        <w:wordWrap/>
        <w:overflowPunct/>
        <w:topLinePunct w:val="0"/>
        <w:autoSpaceDE/>
        <w:autoSpaceDN/>
        <w:bidi w:val="0"/>
        <w:spacing w:line="560" w:lineRule="exact"/>
        <w:ind w:left="48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比选开始时现场核验，提供法定代表人身份证明（非法定代表人参加的须提供授权委托书）、营业执照、信用信息报告，现场比选开始时比选人代表须提供身份证原件。</w:t>
      </w:r>
    </w:p>
    <w:p w14:paraId="48D2CE5A">
      <w:pPr>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比选办法</w:t>
      </w:r>
    </w:p>
    <w:p w14:paraId="591A41F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我司按照公开、公平、公正原则，组织相关业务部门、监督部门，对各报名单位报送的材料进行评选.评审将采用非标比选综合评分法，统筹考虑报名单位在行业内地位影响、工作方案、收费标准等因素。</w:t>
      </w:r>
    </w:p>
    <w:p w14:paraId="3325DB2C">
      <w:pPr>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上限控制价</w:t>
      </w:r>
    </w:p>
    <w:p w14:paraId="50B4FED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经工程造价预算评审（评审报告编号为：湘诚坚审字[2026]第045号），岳阳市海仑国际物流发展有限公司冷库消防设施隐患整改</w:t>
      </w:r>
      <w:r>
        <w:rPr>
          <w:rFonts w:hint="eastAsia" w:ascii="仿宋" w:hAnsi="仿宋" w:eastAsia="仿宋" w:cs="仿宋"/>
          <w:sz w:val="32"/>
          <w:szCs w:val="32"/>
          <w:lang w:val="en-US" w:eastAsia="zh-CN"/>
        </w:rPr>
        <w:t>项目</w:t>
      </w:r>
      <w:r>
        <w:rPr>
          <w:rFonts w:hint="eastAsia" w:ascii="仿宋" w:hAnsi="仿宋" w:eastAsia="仿宋" w:cs="仿宋"/>
          <w:b w:val="0"/>
          <w:bCs w:val="0"/>
          <w:sz w:val="32"/>
          <w:szCs w:val="32"/>
          <w:lang w:val="en-US" w:eastAsia="zh-CN"/>
        </w:rPr>
        <w:t>预算评审控制价为49654.33元，投标报价超过上限控制价为无效报价，作废标处理。</w:t>
      </w:r>
    </w:p>
    <w:p w14:paraId="459B8FB5">
      <w:pPr>
        <w:keepNext w:val="0"/>
        <w:keepLines w:val="0"/>
        <w:pageBreakBefore w:val="0"/>
        <w:widowControl w:val="0"/>
        <w:numPr>
          <w:ilvl w:val="0"/>
          <w:numId w:val="1"/>
        </w:numPr>
        <w:kinsoku/>
        <w:wordWrap/>
        <w:overflowPunct/>
        <w:topLinePunct w:val="0"/>
        <w:autoSpaceDE/>
        <w:autoSpaceDN/>
        <w:bidi w:val="0"/>
        <w:spacing w:line="560" w:lineRule="exact"/>
        <w:ind w:left="480" w:leftChars="0" w:firstLine="0" w:firstLineChars="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比选文件获取</w:t>
      </w:r>
    </w:p>
    <w:p w14:paraId="6D8E526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凡有意参加本次比选的单位，请于2026年6月18日至2026年6月23日(工作时间9：00-12：00；14：30-17：00)，持法定代表人身份证明或法定代表人授权委托书附法人身份证明（携委托人本人身份证）、企业营业执照在 岳阳邦盛实业有限公司一楼111室报名领取比选文件，未在规定的时间内报名并获取比选文件或通过其他方式获取比选文件的投标人，其递交的投标文件将被拒绝递交。</w:t>
      </w:r>
    </w:p>
    <w:p w14:paraId="2E429931">
      <w:pPr>
        <w:keepNext w:val="0"/>
        <w:keepLines w:val="0"/>
        <w:pageBreakBefore w:val="0"/>
        <w:widowControl w:val="0"/>
        <w:numPr>
          <w:ilvl w:val="0"/>
          <w:numId w:val="2"/>
        </w:numPr>
        <w:kinsoku/>
        <w:wordWrap/>
        <w:overflowPunct/>
        <w:topLinePunct w:val="0"/>
        <w:autoSpaceDE/>
        <w:autoSpaceDN/>
        <w:bidi w:val="0"/>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比选小组</w:t>
      </w:r>
    </w:p>
    <w:p w14:paraId="13758031">
      <w:pPr>
        <w:keepNext w:val="0"/>
        <w:keepLines w:val="0"/>
        <w:pageBreakBefore w:val="0"/>
        <w:widowControl w:val="0"/>
        <w:numPr>
          <w:ilvl w:val="0"/>
          <w:numId w:val="0"/>
        </w:numPr>
        <w:kinsoku/>
        <w:wordWrap/>
        <w:overflowPunct/>
        <w:topLinePunct w:val="0"/>
        <w:autoSpaceDE/>
        <w:autoSpaceDN/>
        <w:bidi w:val="0"/>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本次比选小组成员：在比选开始前1天，由我司比选领导小组审定。</w:t>
      </w:r>
    </w:p>
    <w:p w14:paraId="5397F8E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投标人须知</w:t>
      </w:r>
    </w:p>
    <w:p w14:paraId="2B5E65B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1.本项目上限控制价为49654.33元，各投标人根据项目实际情况，同时依据财政预算评审清单及上限控制价向我司报总价，下浮率最高者即价格最低者确定为中标单位。</w:t>
      </w:r>
    </w:p>
    <w:p w14:paraId="5D72DD5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2.资质文件：投标单位根据项目相关资料，须提供包含营业执照、资质证书、项目负责人授权委托书、作业方案等相关文件。</w:t>
      </w:r>
    </w:p>
    <w:p w14:paraId="3DD993C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3.上述所有文件必须加盖法人及单位公章。</w:t>
      </w:r>
    </w:p>
    <w:p w14:paraId="1023D5B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4.请项目投标负责人按要求携带密封资料于2026年6月25日（星期二）上午10：30至邦盛公司2楼会议室进行现场比选，比选现场公布中标单位。</w:t>
      </w:r>
    </w:p>
    <w:p w14:paraId="5E65FD5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5.本项目由岳阳市海仑国际物流发展有限公司作为业主单位与中标单位签署合同，具体合同金额与其他约定事项按中标后签订的合同约定执行。</w:t>
      </w:r>
    </w:p>
    <w:p w14:paraId="157F9E6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6.本项目资金支付条件：整体基础维修验收合格</w:t>
      </w:r>
      <w:r>
        <w:rPr>
          <w:rFonts w:hint="eastAsia" w:ascii="仿宋" w:hAnsi="仿宋" w:eastAsia="仿宋" w:cs="仿宋"/>
          <w:sz w:val="32"/>
          <w:szCs w:val="32"/>
          <w:lang w:val="en-US" w:eastAsia="zh-CN"/>
        </w:rPr>
        <w:t>后支付合同金额的97%。</w:t>
      </w:r>
    </w:p>
    <w:p w14:paraId="16F10D1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7.中标单位须遵守新港区和我司相关制度，中标后三天内与我公司签订进境肉类指定监管场地整体基础维修项目合同。</w:t>
      </w:r>
    </w:p>
    <w:p w14:paraId="609422D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联系方式</w:t>
      </w:r>
    </w:p>
    <w:p w14:paraId="2548575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招选人：岳阳市海仑国际物流发展有限公司</w:t>
      </w:r>
    </w:p>
    <w:p w14:paraId="604D939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联系人：周力超                  </w:t>
      </w:r>
    </w:p>
    <w:p w14:paraId="641E0EB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  话：13237303389</w:t>
      </w:r>
    </w:p>
    <w:p w14:paraId="6F815258">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r>
        <w:rPr>
          <w:rFonts w:hint="eastAsia" w:ascii="仿宋" w:hAnsi="仿宋" w:eastAsia="仿宋" w:cs="仿宋"/>
          <w:b w:val="0"/>
          <w:bCs w:val="0"/>
          <w:sz w:val="32"/>
          <w:szCs w:val="32"/>
          <w:lang w:val="en-US" w:eastAsia="zh-CN"/>
        </w:rPr>
        <w:t>邮  箱：</w:t>
      </w:r>
      <w:r>
        <w:rPr>
          <w:rFonts w:hint="eastAsia" w:ascii="仿宋_GB2312" w:hAnsi="仿宋_GB2312" w:eastAsia="仿宋_GB2312" w:cs="仿宋_GB2312"/>
          <w:sz w:val="28"/>
          <w:szCs w:val="28"/>
          <w:highlight w:val="none"/>
        </w:rPr>
        <w:t>liaohuiying@yueyangbangsheng.com</w:t>
      </w:r>
    </w:p>
    <w:p w14:paraId="3AE6C238">
      <w:pPr>
        <w:rPr>
          <w:rFonts w:hint="eastAsia" w:eastAsiaTheme="minorEastAsia"/>
          <w:lang w:eastAsia="zh-CN"/>
        </w:rPr>
      </w:pPr>
    </w:p>
    <w:p w14:paraId="733C759E">
      <w:pPr>
        <w:rPr>
          <w:rFonts w:hint="eastAsia" w:eastAsiaTheme="minorEastAsia"/>
          <w:lang w:eastAsia="zh-CN"/>
        </w:rPr>
      </w:pPr>
    </w:p>
    <w:p w14:paraId="23E3F7A2">
      <w:pPr>
        <w:rPr>
          <w:rFonts w:hint="eastAsia" w:eastAsiaTheme="minorEastAsia"/>
          <w:lang w:eastAsia="zh-CN"/>
        </w:rPr>
      </w:pPr>
    </w:p>
    <w:p w14:paraId="5E289B1E">
      <w:pPr>
        <w:rPr>
          <w:rFonts w:hint="default" w:eastAsiaTheme="minorEastAsia"/>
          <w:lang w:val="en-US" w:eastAsia="zh-CN"/>
        </w:rPr>
      </w:pPr>
      <w:r>
        <w:rPr>
          <w:rFonts w:hint="eastAsia"/>
          <w:lang w:val="en-US" w:eastAsia="zh-CN"/>
        </w:rPr>
        <w:t xml:space="preserve">  </w:t>
      </w:r>
    </w:p>
    <w:p w14:paraId="1736154B">
      <w:pPr>
        <w:rPr>
          <w:rFonts w:hint="eastAsia"/>
          <w:lang w:val="en-US" w:eastAsia="zh-CN"/>
        </w:rPr>
      </w:pPr>
      <w:r>
        <w:rPr>
          <w:rFonts w:hint="eastAsia"/>
          <w:lang w:val="en-US" w:eastAsia="zh-CN"/>
        </w:rPr>
        <w:t xml:space="preserve"> </w:t>
      </w:r>
    </w:p>
    <w:p w14:paraId="1185D33E">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AC348"/>
    <w:multiLevelType w:val="singleLevel"/>
    <w:tmpl w:val="F61AC348"/>
    <w:lvl w:ilvl="0" w:tentative="0">
      <w:start w:val="7"/>
      <w:numFmt w:val="chineseCounting"/>
      <w:suff w:val="nothing"/>
      <w:lvlText w:val="%1、"/>
      <w:lvlJc w:val="left"/>
      <w:rPr>
        <w:rFonts w:hint="eastAsia"/>
        <w:b/>
        <w:bCs/>
      </w:rPr>
    </w:lvl>
  </w:abstractNum>
  <w:abstractNum w:abstractNumId="1">
    <w:nsid w:val="4C34310B"/>
    <w:multiLevelType w:val="singleLevel"/>
    <w:tmpl w:val="4C34310B"/>
    <w:lvl w:ilvl="0" w:tentative="0">
      <w:start w:val="1"/>
      <w:numFmt w:val="chineseCounting"/>
      <w:suff w:val="nothing"/>
      <w:lvlText w:val="%1、"/>
      <w:lvlJc w:val="left"/>
      <w:pPr>
        <w:ind w:left="480" w:leftChars="0" w:firstLine="0" w:firstLineChars="0"/>
      </w:pPr>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C63B5"/>
    <w:rsid w:val="0D677026"/>
    <w:rsid w:val="12793FB7"/>
    <w:rsid w:val="197B71E5"/>
    <w:rsid w:val="200757C4"/>
    <w:rsid w:val="20E2125C"/>
    <w:rsid w:val="210A5A24"/>
    <w:rsid w:val="2FDC63B5"/>
    <w:rsid w:val="407526E9"/>
    <w:rsid w:val="40D14C34"/>
    <w:rsid w:val="490713AE"/>
    <w:rsid w:val="547E7975"/>
    <w:rsid w:val="66A80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1252</Words>
  <Characters>1398</Characters>
  <Lines>0</Lines>
  <Paragraphs>0</Paragraphs>
  <TotalTime>5</TotalTime>
  <ScaleCrop>false</ScaleCrop>
  <LinksUpToDate>false</LinksUpToDate>
  <CharactersWithSpaces>1439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2026-04-24T01:40:00Z</dcterms:created>
  <dc:creator>勋@*^O^</dc:creator>
  <cp:lastModifiedBy>ld</cp:lastModifiedBy>
  <dcterms:modified xsi:type="dcterms:W3CDTF">2026-06-17T09:31:44Z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67AE22C37A1D42B8B7D32181EEA4D541_11</vt:lpwstr>
  </property>
  <property fmtid="{D5CDD505-2E9C-101B-9397-08002B2CF9AE}" pid="4" name="KSOTemplateDocerSaveRecord">
    <vt:lpwstr>eyJoZGlkIjoiMWVkZjQyYTAyYWFkNjU5YTAzZDAxNDE3YjMwMjU1N2IiLCJ1c2VySWQiOiIyNTM2MTA2OTYifQ==</vt:lpwstr>
  </property>
</Properties>
</file>